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6C4F" w14:textId="3C15CB95" w:rsidR="00BF2379" w:rsidRDefault="00445900" w:rsidP="00BF2379">
      <w:pPr>
        <w:pStyle w:val="NoSpacing"/>
        <w:rPr>
          <w:rFonts w:asciiTheme="minorHAnsi" w:hAnsiTheme="minorHAnsi" w:cstheme="minorHAnsi"/>
          <w:b/>
          <w:bCs/>
          <w:szCs w:val="22"/>
        </w:rPr>
      </w:pPr>
      <w:r w:rsidRPr="00445900">
        <w:rPr>
          <w:rFonts w:asciiTheme="minorHAnsi" w:hAnsiTheme="minorHAnsi" w:cstheme="minorHAnsi"/>
          <w:b/>
          <w:bCs/>
          <w:szCs w:val="22"/>
        </w:rPr>
        <w:t>The Law Family Commission on Civil Society: Call for evidence on the potential of civil society</w:t>
      </w:r>
    </w:p>
    <w:p w14:paraId="2B2FE434" w14:textId="77777777" w:rsidR="00445900" w:rsidRPr="00BF2379" w:rsidRDefault="00445900" w:rsidP="00BF2379">
      <w:pPr>
        <w:pStyle w:val="NoSpacing"/>
        <w:rPr>
          <w:rFonts w:asciiTheme="minorHAnsi" w:hAnsiTheme="minorHAnsi" w:cstheme="minorHAnsi"/>
          <w:b/>
          <w:bCs/>
          <w:szCs w:val="22"/>
        </w:rPr>
      </w:pPr>
    </w:p>
    <w:p w14:paraId="774CC6B2" w14:textId="4D3BF87B" w:rsidR="00BF2379" w:rsidRDefault="00BF2379" w:rsidP="00BF2379">
      <w:pPr>
        <w:pStyle w:val="NoSpacing"/>
        <w:jc w:val="center"/>
        <w:rPr>
          <w:rFonts w:asciiTheme="minorHAnsi" w:hAnsiTheme="minorHAnsi" w:cstheme="minorHAnsi"/>
          <w:b/>
          <w:bCs/>
          <w:szCs w:val="22"/>
        </w:rPr>
      </w:pPr>
      <w:r w:rsidRPr="00BF2379">
        <w:rPr>
          <w:rFonts w:asciiTheme="minorHAnsi" w:hAnsiTheme="minorHAnsi" w:cstheme="minorHAnsi"/>
          <w:b/>
          <w:bCs/>
          <w:szCs w:val="22"/>
        </w:rPr>
        <w:t xml:space="preserve">Response by the Charity Tax Group – </w:t>
      </w:r>
      <w:r w:rsidR="008C3386">
        <w:rPr>
          <w:rFonts w:asciiTheme="minorHAnsi" w:hAnsiTheme="minorHAnsi" w:cstheme="minorHAnsi"/>
          <w:b/>
          <w:bCs/>
          <w:szCs w:val="22"/>
        </w:rPr>
        <w:t>10</w:t>
      </w:r>
      <w:r w:rsidR="00445900">
        <w:rPr>
          <w:rFonts w:asciiTheme="minorHAnsi" w:hAnsiTheme="minorHAnsi" w:cstheme="minorHAnsi"/>
          <w:b/>
          <w:bCs/>
          <w:szCs w:val="22"/>
        </w:rPr>
        <w:t xml:space="preserve"> May</w:t>
      </w:r>
      <w:r w:rsidRPr="00BF2379">
        <w:rPr>
          <w:rFonts w:asciiTheme="minorHAnsi" w:hAnsiTheme="minorHAnsi" w:cstheme="minorHAnsi"/>
          <w:b/>
          <w:bCs/>
          <w:szCs w:val="22"/>
        </w:rPr>
        <w:t xml:space="preserve"> 202</w:t>
      </w:r>
      <w:r w:rsidR="00445900">
        <w:rPr>
          <w:rFonts w:asciiTheme="minorHAnsi" w:hAnsiTheme="minorHAnsi" w:cstheme="minorHAnsi"/>
          <w:b/>
          <w:bCs/>
          <w:szCs w:val="22"/>
        </w:rPr>
        <w:t>1</w:t>
      </w:r>
    </w:p>
    <w:p w14:paraId="264FF608" w14:textId="649E5C5B" w:rsidR="00445900" w:rsidRDefault="00445900" w:rsidP="00445900">
      <w:pPr>
        <w:pStyle w:val="NoSpacing"/>
        <w:rPr>
          <w:rFonts w:asciiTheme="minorHAnsi" w:hAnsiTheme="minorHAnsi" w:cstheme="minorHAnsi"/>
          <w:b/>
          <w:bCs/>
          <w:szCs w:val="22"/>
        </w:rPr>
      </w:pPr>
    </w:p>
    <w:p w14:paraId="2A4A0BE4" w14:textId="1241810B" w:rsidR="00445900" w:rsidRPr="00445900" w:rsidRDefault="00445900" w:rsidP="00445900">
      <w:pPr>
        <w:pStyle w:val="NoSpacing"/>
        <w:rPr>
          <w:rFonts w:asciiTheme="minorHAnsi" w:hAnsiTheme="minorHAnsi" w:cstheme="minorHAnsi"/>
          <w:b/>
          <w:bCs/>
          <w:szCs w:val="22"/>
        </w:rPr>
      </w:pPr>
      <w:r w:rsidRPr="00445900">
        <w:rPr>
          <w:rFonts w:asciiTheme="minorHAnsi" w:hAnsiTheme="minorHAnsi" w:cstheme="minorHAnsi"/>
          <w:b/>
          <w:bCs/>
          <w:szCs w:val="22"/>
        </w:rPr>
        <w:t xml:space="preserve">Who we </w:t>
      </w:r>
      <w:proofErr w:type="gramStart"/>
      <w:r w:rsidRPr="00445900">
        <w:rPr>
          <w:rFonts w:asciiTheme="minorHAnsi" w:hAnsiTheme="minorHAnsi" w:cstheme="minorHAnsi"/>
          <w:b/>
          <w:bCs/>
          <w:szCs w:val="22"/>
        </w:rPr>
        <w:t>are</w:t>
      </w:r>
      <w:proofErr w:type="gramEnd"/>
    </w:p>
    <w:p w14:paraId="576F9D1D" w14:textId="77777777" w:rsidR="00BF2379" w:rsidRPr="00BF2379" w:rsidRDefault="00BF2379" w:rsidP="00BF2379">
      <w:pPr>
        <w:pStyle w:val="NoSpacing"/>
        <w:rPr>
          <w:rFonts w:asciiTheme="minorHAnsi" w:hAnsiTheme="minorHAnsi" w:cstheme="minorHAnsi"/>
          <w:szCs w:val="22"/>
        </w:rPr>
      </w:pPr>
    </w:p>
    <w:p w14:paraId="297C6425" w14:textId="4A07F822" w:rsidR="00BF2379" w:rsidRDefault="00BF2379" w:rsidP="00BF2379">
      <w:pPr>
        <w:pStyle w:val="Default"/>
        <w:jc w:val="both"/>
        <w:rPr>
          <w:sz w:val="22"/>
          <w:szCs w:val="22"/>
        </w:rPr>
      </w:pPr>
      <w:r>
        <w:rPr>
          <w:sz w:val="22"/>
          <w:szCs w:val="22"/>
        </w:rPr>
        <w:t>The Charity Tax Group (CTG) has over 800 members of all sizes representing all types of charitable activity</w:t>
      </w:r>
      <w:r w:rsidR="00215DFD">
        <w:rPr>
          <w:sz w:val="22"/>
          <w:szCs w:val="22"/>
        </w:rPr>
        <w:t>.</w:t>
      </w:r>
      <w:r>
        <w:rPr>
          <w:sz w:val="22"/>
          <w:szCs w:val="22"/>
        </w:rPr>
        <w:t xml:space="preserve"> It was set up in 1982 to make representations to Government on charity taxation and it has since become the leading voice for the sector on this issue. CTG is an active participant in HMRC’s Charity Tax Forum and sits as the charity representative on HMRC’s Joint VAT Consultative Committee (JVCC). </w:t>
      </w:r>
    </w:p>
    <w:p w14:paraId="22472A4A" w14:textId="48BBE7A2" w:rsidR="00CE7EC6" w:rsidRDefault="00CE7EC6" w:rsidP="00BF2379">
      <w:pPr>
        <w:pStyle w:val="Default"/>
        <w:jc w:val="both"/>
        <w:rPr>
          <w:sz w:val="22"/>
          <w:szCs w:val="22"/>
        </w:rPr>
      </w:pPr>
    </w:p>
    <w:p w14:paraId="6BB1FAFB" w14:textId="23D1345F" w:rsidR="00CE7EC6" w:rsidRDefault="00CE7EC6" w:rsidP="00BF2379">
      <w:pPr>
        <w:pStyle w:val="Default"/>
        <w:jc w:val="both"/>
        <w:rPr>
          <w:sz w:val="22"/>
          <w:szCs w:val="22"/>
        </w:rPr>
      </w:pPr>
      <w:r>
        <w:rPr>
          <w:sz w:val="22"/>
          <w:szCs w:val="22"/>
        </w:rPr>
        <w:t xml:space="preserve">We estimate on a conservative basis that </w:t>
      </w:r>
      <w:r w:rsidR="00C633DA">
        <w:rPr>
          <w:sz w:val="22"/>
          <w:szCs w:val="22"/>
        </w:rPr>
        <w:t>th</w:t>
      </w:r>
      <w:r w:rsidR="00623FA9">
        <w:rPr>
          <w:sz w:val="22"/>
          <w:szCs w:val="22"/>
        </w:rPr>
        <w:t>r</w:t>
      </w:r>
      <w:r w:rsidR="00C633DA">
        <w:rPr>
          <w:sz w:val="22"/>
          <w:szCs w:val="22"/>
        </w:rPr>
        <w:t xml:space="preserve">ough our work over the last forty years </w:t>
      </w:r>
      <w:r w:rsidR="00A4385C">
        <w:rPr>
          <w:sz w:val="22"/>
          <w:szCs w:val="22"/>
        </w:rPr>
        <w:t>we have</w:t>
      </w:r>
      <w:r w:rsidR="00965AB7">
        <w:rPr>
          <w:sz w:val="22"/>
          <w:szCs w:val="22"/>
        </w:rPr>
        <w:t xml:space="preserve"> secured tax savings of o</w:t>
      </w:r>
      <w:r w:rsidR="007C3383">
        <w:rPr>
          <w:sz w:val="22"/>
          <w:szCs w:val="22"/>
        </w:rPr>
        <w:t>ver £10b for charities.</w:t>
      </w:r>
    </w:p>
    <w:p w14:paraId="0D477BC0" w14:textId="0A632F1F" w:rsidR="008C3386" w:rsidRDefault="008C3386" w:rsidP="00BF2379">
      <w:pPr>
        <w:pStyle w:val="Default"/>
        <w:jc w:val="both"/>
        <w:rPr>
          <w:sz w:val="22"/>
          <w:szCs w:val="22"/>
        </w:rPr>
      </w:pPr>
    </w:p>
    <w:p w14:paraId="248FA9EC" w14:textId="2EC71069" w:rsidR="000969A7" w:rsidRDefault="000969A7" w:rsidP="000969A7">
      <w:pPr>
        <w:rPr>
          <w:rFonts w:asciiTheme="minorHAnsi" w:hAnsiTheme="minorHAnsi" w:cstheme="minorHAnsi"/>
        </w:rPr>
      </w:pPr>
      <w:r>
        <w:rPr>
          <w:rFonts w:asciiTheme="minorHAnsi" w:hAnsiTheme="minorHAnsi" w:cstheme="minorHAnsi"/>
        </w:rPr>
        <w:t xml:space="preserve">Given the nature of our </w:t>
      </w:r>
      <w:r w:rsidR="00714229">
        <w:rPr>
          <w:rFonts w:asciiTheme="minorHAnsi" w:hAnsiTheme="minorHAnsi" w:cstheme="minorHAnsi"/>
        </w:rPr>
        <w:t>mission</w:t>
      </w:r>
      <w:r>
        <w:rPr>
          <w:rFonts w:asciiTheme="minorHAnsi" w:hAnsiTheme="minorHAnsi" w:cstheme="minorHAnsi"/>
        </w:rPr>
        <w:t xml:space="preserve">, our responses </w:t>
      </w:r>
      <w:r w:rsidR="000E265C">
        <w:rPr>
          <w:rFonts w:asciiTheme="minorHAnsi" w:hAnsiTheme="minorHAnsi" w:cstheme="minorHAnsi"/>
        </w:rPr>
        <w:t>focus on</w:t>
      </w:r>
      <w:r>
        <w:rPr>
          <w:rFonts w:asciiTheme="minorHAnsi" w:hAnsiTheme="minorHAnsi" w:cstheme="minorHAnsi"/>
        </w:rPr>
        <w:t xml:space="preserve"> the tax landscape facing civil society.</w:t>
      </w:r>
    </w:p>
    <w:p w14:paraId="1A137ED9" w14:textId="53050F45" w:rsidR="008C3386" w:rsidRDefault="008C3386" w:rsidP="00BF2379">
      <w:pPr>
        <w:pStyle w:val="Default"/>
        <w:jc w:val="both"/>
        <w:rPr>
          <w:sz w:val="22"/>
          <w:szCs w:val="22"/>
        </w:rPr>
      </w:pPr>
      <w:r>
        <w:rPr>
          <w:sz w:val="22"/>
          <w:szCs w:val="22"/>
        </w:rPr>
        <w:t xml:space="preserve">CTG has been pleased to meet representatives of </w:t>
      </w:r>
      <w:r w:rsidRPr="00481BBC">
        <w:rPr>
          <w:i/>
          <w:iCs/>
          <w:sz w:val="22"/>
          <w:szCs w:val="22"/>
        </w:rPr>
        <w:t>Pro Bono Economics</w:t>
      </w:r>
      <w:r>
        <w:rPr>
          <w:sz w:val="22"/>
          <w:szCs w:val="22"/>
        </w:rPr>
        <w:t xml:space="preserve"> to discuss the Commission and would be very happy to provide additional feedback a</w:t>
      </w:r>
      <w:r w:rsidR="00215DFD">
        <w:rPr>
          <w:sz w:val="22"/>
          <w:szCs w:val="22"/>
        </w:rPr>
        <w:t>s</w:t>
      </w:r>
      <w:r>
        <w:rPr>
          <w:sz w:val="22"/>
          <w:szCs w:val="22"/>
        </w:rPr>
        <w:t xml:space="preserve"> required.</w:t>
      </w:r>
    </w:p>
    <w:p w14:paraId="014D7D13" w14:textId="145E5BD8" w:rsidR="00445900" w:rsidRDefault="00445900" w:rsidP="00BF2379">
      <w:pPr>
        <w:pStyle w:val="Default"/>
        <w:jc w:val="both"/>
        <w:rPr>
          <w:sz w:val="22"/>
          <w:szCs w:val="22"/>
        </w:rPr>
      </w:pPr>
    </w:p>
    <w:p w14:paraId="02F62E23" w14:textId="144025C9" w:rsidR="00445900" w:rsidRDefault="00445900" w:rsidP="00BF2379">
      <w:pPr>
        <w:pStyle w:val="Default"/>
        <w:jc w:val="both"/>
        <w:rPr>
          <w:b/>
          <w:bCs/>
          <w:sz w:val="22"/>
          <w:szCs w:val="22"/>
        </w:rPr>
      </w:pPr>
      <w:r w:rsidRPr="00445900">
        <w:rPr>
          <w:b/>
          <w:bCs/>
          <w:sz w:val="22"/>
          <w:szCs w:val="22"/>
        </w:rPr>
        <w:t>Question responses</w:t>
      </w:r>
    </w:p>
    <w:p w14:paraId="7BF63CE6" w14:textId="308B3C31" w:rsidR="00445900" w:rsidRDefault="00445900" w:rsidP="00BF2379">
      <w:pPr>
        <w:pStyle w:val="Default"/>
        <w:jc w:val="both"/>
        <w:rPr>
          <w:b/>
          <w:bCs/>
          <w:sz w:val="22"/>
          <w:szCs w:val="22"/>
        </w:rPr>
      </w:pPr>
    </w:p>
    <w:p w14:paraId="37D603DB" w14:textId="06D504DB" w:rsidR="00445900" w:rsidRDefault="00445900" w:rsidP="00445900">
      <w:pPr>
        <w:pStyle w:val="ListParagraph"/>
        <w:numPr>
          <w:ilvl w:val="0"/>
          <w:numId w:val="7"/>
        </w:numPr>
        <w:jc w:val="both"/>
        <w:rPr>
          <w:rFonts w:asciiTheme="minorHAnsi" w:hAnsiTheme="minorHAnsi" w:cstheme="minorHAnsi"/>
          <w:b/>
          <w:bCs/>
        </w:rPr>
      </w:pPr>
      <w:bookmarkStart w:id="0" w:name="_Hlk71579754"/>
      <w:r w:rsidRPr="00C04742">
        <w:rPr>
          <w:rFonts w:asciiTheme="minorHAnsi" w:hAnsiTheme="minorHAnsi" w:cstheme="minorHAnsi"/>
          <w:b/>
          <w:bCs/>
        </w:rPr>
        <w:t>What would you most like the Law Family Commission on Civil Society to achieve? From your perspective, can you give us examples/recommendations of what would enable civil society to unleash its full potential?</w:t>
      </w:r>
    </w:p>
    <w:p w14:paraId="3527EA6D" w14:textId="77777777" w:rsidR="00A86A3D" w:rsidRPr="00215DFD" w:rsidRDefault="00A86A3D" w:rsidP="00215DFD">
      <w:pPr>
        <w:rPr>
          <w:rFonts w:asciiTheme="minorHAnsi" w:hAnsiTheme="minorHAnsi" w:cstheme="minorHAnsi"/>
          <w:b/>
          <w:bCs/>
        </w:rPr>
      </w:pPr>
    </w:p>
    <w:p w14:paraId="31D9552C" w14:textId="53667EE9" w:rsidR="004633AE" w:rsidRPr="00FD6146" w:rsidRDefault="0098523F" w:rsidP="00215DFD">
      <w:pPr>
        <w:pStyle w:val="NoSpacing"/>
        <w:ind w:left="360"/>
      </w:pPr>
      <w:r>
        <w:t>We very much endorse the Commission’s aim of unleashing the</w:t>
      </w:r>
      <w:r w:rsidR="002429A4">
        <w:t xml:space="preserve"> </w:t>
      </w:r>
      <w:r w:rsidR="00CE05C0">
        <w:t>full</w:t>
      </w:r>
      <w:r>
        <w:t xml:space="preserve"> power of civil society.</w:t>
      </w:r>
      <w:r w:rsidR="001C4211">
        <w:t xml:space="preserve"> To achieve </w:t>
      </w:r>
      <w:proofErr w:type="gramStart"/>
      <w:r w:rsidR="001C4211">
        <w:t>th</w:t>
      </w:r>
      <w:r w:rsidR="00F351EC">
        <w:t>is</w:t>
      </w:r>
      <w:proofErr w:type="gramEnd"/>
      <w:r w:rsidR="001C4211">
        <w:t xml:space="preserve"> we </w:t>
      </w:r>
      <w:r w:rsidR="00E35A13">
        <w:t>believe that a fair fiscal environment f</w:t>
      </w:r>
      <w:r w:rsidR="00A64BD0">
        <w:t>or charities is absolutely critical.</w:t>
      </w:r>
      <w:r w:rsidR="00D630AF">
        <w:t xml:space="preserve"> This will </w:t>
      </w:r>
      <w:r w:rsidR="00F351EC">
        <w:t xml:space="preserve">help </w:t>
      </w:r>
      <w:r w:rsidR="00D630AF">
        <w:t>enable</w:t>
      </w:r>
      <w:r w:rsidR="00F351EC">
        <w:t xml:space="preserve"> the impact </w:t>
      </w:r>
      <w:r w:rsidR="00750FD1">
        <w:t>of</w:t>
      </w:r>
      <w:r w:rsidR="00F351EC">
        <w:t xml:space="preserve"> the sector </w:t>
      </w:r>
      <w:r w:rsidR="00C77C65">
        <w:t>to be maximised</w:t>
      </w:r>
      <w:r w:rsidR="00453DAA">
        <w:t>.</w:t>
      </w:r>
      <w:r w:rsidR="00D630AF">
        <w:t xml:space="preserve"> </w:t>
      </w:r>
    </w:p>
    <w:p w14:paraId="2B30B6D9" w14:textId="77777777" w:rsidR="000969A7" w:rsidRDefault="000969A7" w:rsidP="000969A7">
      <w:pPr>
        <w:pStyle w:val="ListParagraph"/>
        <w:ind w:left="360"/>
        <w:jc w:val="both"/>
        <w:rPr>
          <w:rFonts w:asciiTheme="minorHAnsi" w:hAnsiTheme="minorHAnsi" w:cstheme="minorHAnsi"/>
          <w:i/>
          <w:iCs/>
        </w:rPr>
      </w:pPr>
    </w:p>
    <w:p w14:paraId="45D53151" w14:textId="0BB08970" w:rsidR="00F25277" w:rsidRDefault="00445900" w:rsidP="00445900">
      <w:pPr>
        <w:ind w:left="360"/>
        <w:rPr>
          <w:rFonts w:asciiTheme="minorHAnsi" w:hAnsiTheme="minorHAnsi" w:cstheme="minorHAnsi"/>
        </w:rPr>
      </w:pPr>
      <w:r w:rsidRPr="00F25277">
        <w:rPr>
          <w:rFonts w:asciiTheme="minorHAnsi" w:hAnsiTheme="minorHAnsi" w:cstheme="minorHAnsi"/>
        </w:rPr>
        <w:t xml:space="preserve">Charities </w:t>
      </w:r>
      <w:r w:rsidR="008C3386" w:rsidRPr="00F25277">
        <w:rPr>
          <w:rFonts w:asciiTheme="minorHAnsi" w:hAnsiTheme="minorHAnsi" w:cstheme="minorHAnsi"/>
        </w:rPr>
        <w:t>face</w:t>
      </w:r>
      <w:r w:rsidRPr="00F25277">
        <w:rPr>
          <w:rFonts w:asciiTheme="minorHAnsi" w:hAnsiTheme="minorHAnsi" w:cstheme="minorHAnsi"/>
        </w:rPr>
        <w:t xml:space="preserve"> ever-increasing financial pressures, particularly </w:t>
      </w:r>
      <w:proofErr w:type="gramStart"/>
      <w:r w:rsidRPr="00F25277">
        <w:rPr>
          <w:rFonts w:asciiTheme="minorHAnsi" w:hAnsiTheme="minorHAnsi" w:cstheme="minorHAnsi"/>
        </w:rPr>
        <w:t>as a result of</w:t>
      </w:r>
      <w:proofErr w:type="gramEnd"/>
      <w:r w:rsidRPr="00F25277">
        <w:rPr>
          <w:rFonts w:asciiTheme="minorHAnsi" w:hAnsiTheme="minorHAnsi" w:cstheme="minorHAnsi"/>
        </w:rPr>
        <w:t xml:space="preserve"> COVID</w:t>
      </w:r>
      <w:r w:rsidR="008C3386" w:rsidRPr="00F25277">
        <w:rPr>
          <w:rFonts w:asciiTheme="minorHAnsi" w:hAnsiTheme="minorHAnsi" w:cstheme="minorHAnsi"/>
        </w:rPr>
        <w:t>-19</w:t>
      </w:r>
      <w:r w:rsidRPr="00F25277">
        <w:rPr>
          <w:rFonts w:asciiTheme="minorHAnsi" w:hAnsiTheme="minorHAnsi" w:cstheme="minorHAnsi"/>
        </w:rPr>
        <w:t xml:space="preserve">. It is vital, that existing charitable tax and rates reliefs </w:t>
      </w:r>
      <w:r w:rsidR="000969A7">
        <w:rPr>
          <w:rFonts w:asciiTheme="minorHAnsi" w:hAnsiTheme="minorHAnsi" w:cstheme="minorHAnsi"/>
        </w:rPr>
        <w:t xml:space="preserve">(including those relating to VAT and business rates) </w:t>
      </w:r>
      <w:r w:rsidRPr="00F25277">
        <w:rPr>
          <w:rFonts w:asciiTheme="minorHAnsi" w:hAnsiTheme="minorHAnsi" w:cstheme="minorHAnsi"/>
        </w:rPr>
        <w:t xml:space="preserve">be maintained and built upon, and that the wider tax system be simplified and </w:t>
      </w:r>
      <w:proofErr w:type="gramStart"/>
      <w:r w:rsidRPr="00F25277">
        <w:rPr>
          <w:rFonts w:asciiTheme="minorHAnsi" w:hAnsiTheme="minorHAnsi" w:cstheme="minorHAnsi"/>
        </w:rPr>
        <w:t>future-proofed</w:t>
      </w:r>
      <w:proofErr w:type="gramEnd"/>
      <w:r w:rsidR="00F25277">
        <w:rPr>
          <w:rFonts w:asciiTheme="minorHAnsi" w:hAnsiTheme="minorHAnsi" w:cstheme="minorHAnsi"/>
        </w:rPr>
        <w:t xml:space="preserve">. HMRC </w:t>
      </w:r>
      <w:r w:rsidR="00CF5471">
        <w:rPr>
          <w:rFonts w:asciiTheme="minorHAnsi" w:hAnsiTheme="minorHAnsi" w:cstheme="minorHAnsi"/>
        </w:rPr>
        <w:t xml:space="preserve">should </w:t>
      </w:r>
      <w:r w:rsidR="00F25277">
        <w:rPr>
          <w:rFonts w:asciiTheme="minorHAnsi" w:hAnsiTheme="minorHAnsi" w:cstheme="minorHAnsi"/>
        </w:rPr>
        <w:t>ensure that</w:t>
      </w:r>
      <w:r w:rsidR="003F5BF4">
        <w:rPr>
          <w:rFonts w:asciiTheme="minorHAnsi" w:hAnsiTheme="minorHAnsi" w:cstheme="minorHAnsi"/>
        </w:rPr>
        <w:t xml:space="preserve"> </w:t>
      </w:r>
      <w:r w:rsidR="00F25277">
        <w:rPr>
          <w:rFonts w:asciiTheme="minorHAnsi" w:hAnsiTheme="minorHAnsi" w:cstheme="minorHAnsi"/>
        </w:rPr>
        <w:t xml:space="preserve">guidance and legislation are updated to reflect technological </w:t>
      </w:r>
      <w:r w:rsidR="003F5BF4">
        <w:rPr>
          <w:rFonts w:asciiTheme="minorHAnsi" w:hAnsiTheme="minorHAnsi" w:cstheme="minorHAnsi"/>
        </w:rPr>
        <w:t>chang</w:t>
      </w:r>
      <w:r w:rsidR="008503FD">
        <w:rPr>
          <w:rFonts w:asciiTheme="minorHAnsi" w:hAnsiTheme="minorHAnsi" w:cstheme="minorHAnsi"/>
        </w:rPr>
        <w:t>e</w:t>
      </w:r>
      <w:r w:rsidR="003F5BF4">
        <w:rPr>
          <w:rFonts w:asciiTheme="minorHAnsi" w:hAnsiTheme="minorHAnsi" w:cstheme="minorHAnsi"/>
        </w:rPr>
        <w:t xml:space="preserve"> </w:t>
      </w:r>
      <w:r w:rsidR="00F25277">
        <w:rPr>
          <w:rFonts w:asciiTheme="minorHAnsi" w:hAnsiTheme="minorHAnsi" w:cstheme="minorHAnsi"/>
        </w:rPr>
        <w:t>(</w:t>
      </w:r>
      <w:r w:rsidR="008503FD">
        <w:rPr>
          <w:rFonts w:asciiTheme="minorHAnsi" w:hAnsiTheme="minorHAnsi" w:cstheme="minorHAnsi"/>
        </w:rPr>
        <w:t xml:space="preserve">for example </w:t>
      </w:r>
      <w:r w:rsidR="00F25277">
        <w:rPr>
          <w:rFonts w:asciiTheme="minorHAnsi" w:hAnsiTheme="minorHAnsi" w:cstheme="minorHAnsi"/>
        </w:rPr>
        <w:t xml:space="preserve">on issues including </w:t>
      </w:r>
      <w:r w:rsidR="00BD4C3E">
        <w:rPr>
          <w:rFonts w:asciiTheme="minorHAnsi" w:hAnsiTheme="minorHAnsi" w:cstheme="minorHAnsi"/>
        </w:rPr>
        <w:t xml:space="preserve">the VAT status of </w:t>
      </w:r>
      <w:r w:rsidR="00F25277">
        <w:rPr>
          <w:rFonts w:asciiTheme="minorHAnsi" w:hAnsiTheme="minorHAnsi" w:cstheme="minorHAnsi"/>
        </w:rPr>
        <w:t xml:space="preserve">medical equipment and advertising). </w:t>
      </w:r>
    </w:p>
    <w:p w14:paraId="113A3609" w14:textId="7C8348E6" w:rsidR="00AD739A" w:rsidRDefault="00AD739A" w:rsidP="00445900">
      <w:pPr>
        <w:ind w:left="360"/>
        <w:rPr>
          <w:rFonts w:asciiTheme="minorHAnsi" w:hAnsiTheme="minorHAnsi" w:cstheme="minorHAnsi"/>
        </w:rPr>
      </w:pPr>
      <w:r>
        <w:rPr>
          <w:rFonts w:asciiTheme="minorHAnsi" w:hAnsiTheme="minorHAnsi" w:cstheme="minorHAnsi"/>
        </w:rPr>
        <w:t xml:space="preserve">We foresee the tax landscape </w:t>
      </w:r>
      <w:r w:rsidR="00517CDD">
        <w:rPr>
          <w:rFonts w:asciiTheme="minorHAnsi" w:hAnsiTheme="minorHAnsi" w:cstheme="minorHAnsi"/>
        </w:rPr>
        <w:t xml:space="preserve">changing significantly as </w:t>
      </w:r>
      <w:r w:rsidR="0088324F">
        <w:rPr>
          <w:rFonts w:asciiTheme="minorHAnsi" w:hAnsiTheme="minorHAnsi" w:cstheme="minorHAnsi"/>
        </w:rPr>
        <w:t xml:space="preserve">the cost of the pandemic is paid for and we consider it vital that </w:t>
      </w:r>
      <w:r w:rsidR="00A45FC7">
        <w:rPr>
          <w:rFonts w:asciiTheme="minorHAnsi" w:hAnsiTheme="minorHAnsi" w:cstheme="minorHAnsi"/>
        </w:rPr>
        <w:t>charities are not subject to unintended consequences of tax changes that only think about the private sector.</w:t>
      </w:r>
    </w:p>
    <w:p w14:paraId="26339EFF" w14:textId="57B79A5E" w:rsidR="00C73B82" w:rsidRDefault="00C73B82" w:rsidP="00C73B82">
      <w:pPr>
        <w:ind w:left="360"/>
        <w:rPr>
          <w:rFonts w:asciiTheme="minorHAnsi" w:hAnsiTheme="minorHAnsi" w:cstheme="minorHAnsi"/>
        </w:rPr>
      </w:pPr>
      <w:r>
        <w:rPr>
          <w:rFonts w:asciiTheme="minorHAnsi" w:hAnsiTheme="minorHAnsi" w:cstheme="minorHAnsi"/>
        </w:rPr>
        <w:t>CTG research</w:t>
      </w:r>
      <w:r w:rsidR="00CB30F2">
        <w:rPr>
          <w:rFonts w:asciiTheme="minorHAnsi" w:hAnsiTheme="minorHAnsi" w:cstheme="minorHAnsi"/>
        </w:rPr>
        <w:t xml:space="preserve"> commissioned from London Economics</w:t>
      </w:r>
      <w:r>
        <w:rPr>
          <w:rFonts w:asciiTheme="minorHAnsi" w:hAnsiTheme="minorHAnsi" w:cstheme="minorHAnsi"/>
        </w:rPr>
        <w:t xml:space="preserve"> has found that charities incur nearly £2bn in irrecoverable VAT each year, money that could be better utilised to support civil society.</w:t>
      </w:r>
      <w:r w:rsidRPr="00481BBC">
        <w:rPr>
          <w:rFonts w:asciiTheme="minorHAnsi" w:hAnsiTheme="minorHAnsi" w:cstheme="minorHAnsi"/>
        </w:rPr>
        <w:t xml:space="preserve"> </w:t>
      </w:r>
      <w:r>
        <w:rPr>
          <w:rFonts w:asciiTheme="minorHAnsi" w:hAnsiTheme="minorHAnsi" w:cstheme="minorHAnsi"/>
        </w:rPr>
        <w:t xml:space="preserve">Tax should not be an obstacle to charities delivering services that the private or public sectors are not suited to </w:t>
      </w:r>
      <w:r w:rsidR="003060DF">
        <w:rPr>
          <w:rFonts w:asciiTheme="minorHAnsi" w:hAnsiTheme="minorHAnsi" w:cstheme="minorHAnsi"/>
        </w:rPr>
        <w:t>provide</w:t>
      </w:r>
      <w:r>
        <w:rPr>
          <w:rFonts w:asciiTheme="minorHAnsi" w:hAnsiTheme="minorHAnsi" w:cstheme="minorHAnsi"/>
        </w:rPr>
        <w:t>.</w:t>
      </w:r>
    </w:p>
    <w:p w14:paraId="06ADABEA" w14:textId="1500E89D" w:rsidR="00F25277" w:rsidRDefault="00781DB8" w:rsidP="00445900">
      <w:pPr>
        <w:ind w:left="360"/>
        <w:rPr>
          <w:rFonts w:asciiTheme="minorHAnsi" w:hAnsiTheme="minorHAnsi" w:cstheme="minorHAnsi"/>
        </w:rPr>
      </w:pPr>
      <w:r>
        <w:rPr>
          <w:rFonts w:asciiTheme="minorHAnsi" w:hAnsiTheme="minorHAnsi" w:cstheme="minorHAnsi"/>
        </w:rPr>
        <w:lastRenderedPageBreak/>
        <w:t>As an exa</w:t>
      </w:r>
      <w:r w:rsidR="00BE6DC1">
        <w:rPr>
          <w:rFonts w:asciiTheme="minorHAnsi" w:hAnsiTheme="minorHAnsi" w:cstheme="minorHAnsi"/>
        </w:rPr>
        <w:t xml:space="preserve">mple of the positive steps that charities can take </w:t>
      </w:r>
      <w:r w:rsidR="00924E3B">
        <w:rPr>
          <w:rFonts w:asciiTheme="minorHAnsi" w:hAnsiTheme="minorHAnsi" w:cstheme="minorHAnsi"/>
        </w:rPr>
        <w:t xml:space="preserve">to improve their own </w:t>
      </w:r>
      <w:r w:rsidR="00215DFD">
        <w:rPr>
          <w:rFonts w:asciiTheme="minorHAnsi" w:hAnsiTheme="minorHAnsi" w:cstheme="minorHAnsi"/>
        </w:rPr>
        <w:t>position,</w:t>
      </w:r>
      <w:r w:rsidR="00924E3B">
        <w:rPr>
          <w:rFonts w:asciiTheme="minorHAnsi" w:hAnsiTheme="minorHAnsi" w:cstheme="minorHAnsi"/>
        </w:rPr>
        <w:t xml:space="preserve"> </w:t>
      </w:r>
      <w:r w:rsidR="00F25277">
        <w:rPr>
          <w:rFonts w:asciiTheme="minorHAnsi" w:hAnsiTheme="minorHAnsi" w:cstheme="minorHAnsi"/>
        </w:rPr>
        <w:t xml:space="preserve">CTG’s </w:t>
      </w:r>
      <w:hyperlink r:id="rId10" w:anchor=":~:text=The%20Future%20of%20Gift%20Aid%20is%20a%20cross%2Dsector%20project,for%20UK%20charities%20each%20year." w:history="1">
        <w:r w:rsidR="000969A7" w:rsidRPr="000969A7">
          <w:rPr>
            <w:rStyle w:val="Hyperlink"/>
            <w:rFonts w:asciiTheme="minorHAnsi" w:hAnsiTheme="minorHAnsi" w:cstheme="minorHAnsi"/>
          </w:rPr>
          <w:t>F</w:t>
        </w:r>
        <w:r w:rsidR="00F25277" w:rsidRPr="000969A7">
          <w:rPr>
            <w:rStyle w:val="Hyperlink"/>
            <w:rFonts w:asciiTheme="minorHAnsi" w:hAnsiTheme="minorHAnsi" w:cstheme="minorHAnsi"/>
          </w:rPr>
          <w:t>uture of Gift Aid project</w:t>
        </w:r>
      </w:hyperlink>
      <w:r w:rsidR="00F25277">
        <w:rPr>
          <w:rFonts w:asciiTheme="minorHAnsi" w:hAnsiTheme="minorHAnsi" w:cstheme="minorHAnsi"/>
        </w:rPr>
        <w:t xml:space="preserve"> is taking </w:t>
      </w:r>
      <w:r w:rsidR="001B4E75">
        <w:rPr>
          <w:rFonts w:asciiTheme="minorHAnsi" w:hAnsiTheme="minorHAnsi" w:cstheme="minorHAnsi"/>
        </w:rPr>
        <w:t>the lead</w:t>
      </w:r>
      <w:r w:rsidR="00F25277">
        <w:rPr>
          <w:rFonts w:asciiTheme="minorHAnsi" w:hAnsiTheme="minorHAnsi" w:cstheme="minorHAnsi"/>
        </w:rPr>
        <w:t xml:space="preserve"> to </w:t>
      </w:r>
      <w:r w:rsidR="00924E3B">
        <w:rPr>
          <w:rFonts w:asciiTheme="minorHAnsi" w:hAnsiTheme="minorHAnsi" w:cstheme="minorHAnsi"/>
        </w:rPr>
        <w:t xml:space="preserve">make </w:t>
      </w:r>
      <w:r w:rsidR="00F25277">
        <w:rPr>
          <w:rFonts w:asciiTheme="minorHAnsi" w:hAnsiTheme="minorHAnsi" w:cstheme="minorHAnsi"/>
        </w:rPr>
        <w:t xml:space="preserve">Gift Aid </w:t>
      </w:r>
      <w:r w:rsidR="00924E3B">
        <w:rPr>
          <w:rFonts w:asciiTheme="minorHAnsi" w:hAnsiTheme="minorHAnsi" w:cstheme="minorHAnsi"/>
        </w:rPr>
        <w:t xml:space="preserve">fit for </w:t>
      </w:r>
      <w:r w:rsidR="00F25277">
        <w:rPr>
          <w:rFonts w:asciiTheme="minorHAnsi" w:hAnsiTheme="minorHAnsi" w:cstheme="minorHAnsi"/>
        </w:rPr>
        <w:t>the digital age</w:t>
      </w:r>
      <w:r w:rsidR="001B4E75">
        <w:rPr>
          <w:rFonts w:asciiTheme="minorHAnsi" w:hAnsiTheme="minorHAnsi" w:cstheme="minorHAnsi"/>
        </w:rPr>
        <w:t>.</w:t>
      </w:r>
      <w:r w:rsidR="00F25277">
        <w:rPr>
          <w:rFonts w:asciiTheme="minorHAnsi" w:hAnsiTheme="minorHAnsi" w:cstheme="minorHAnsi"/>
        </w:rPr>
        <w:t xml:space="preserve"> </w:t>
      </w:r>
      <w:r w:rsidR="001B4E75">
        <w:rPr>
          <w:rFonts w:asciiTheme="minorHAnsi" w:hAnsiTheme="minorHAnsi" w:cstheme="minorHAnsi"/>
        </w:rPr>
        <w:t>W</w:t>
      </w:r>
      <w:r w:rsidR="00F25277">
        <w:rPr>
          <w:rFonts w:asciiTheme="minorHAnsi" w:hAnsiTheme="minorHAnsi" w:cstheme="minorHAnsi"/>
        </w:rPr>
        <w:t xml:space="preserve">e would welcome the Law Family Commission’s support for this initiative, which already has buy-in from </w:t>
      </w:r>
      <w:r w:rsidR="000F3FD2">
        <w:rPr>
          <w:rFonts w:asciiTheme="minorHAnsi" w:hAnsiTheme="minorHAnsi" w:cstheme="minorHAnsi"/>
        </w:rPr>
        <w:t xml:space="preserve">HMRC, </w:t>
      </w:r>
      <w:r w:rsidR="00F25277">
        <w:rPr>
          <w:rFonts w:asciiTheme="minorHAnsi" w:hAnsiTheme="minorHAnsi" w:cstheme="minorHAnsi"/>
        </w:rPr>
        <w:t xml:space="preserve">charities, </w:t>
      </w:r>
      <w:proofErr w:type="gramStart"/>
      <w:r w:rsidR="00F25277">
        <w:rPr>
          <w:rFonts w:asciiTheme="minorHAnsi" w:hAnsiTheme="minorHAnsi" w:cstheme="minorHAnsi"/>
        </w:rPr>
        <w:t>intermediaries</w:t>
      </w:r>
      <w:proofErr w:type="gramEnd"/>
      <w:r w:rsidR="000F3FD2">
        <w:rPr>
          <w:rFonts w:asciiTheme="minorHAnsi" w:hAnsiTheme="minorHAnsi" w:cstheme="minorHAnsi"/>
        </w:rPr>
        <w:t xml:space="preserve"> and </w:t>
      </w:r>
      <w:r w:rsidR="00F25277">
        <w:rPr>
          <w:rFonts w:asciiTheme="minorHAnsi" w:hAnsiTheme="minorHAnsi" w:cstheme="minorHAnsi"/>
        </w:rPr>
        <w:t xml:space="preserve">banks. </w:t>
      </w:r>
      <w:r w:rsidR="00574BDD">
        <w:rPr>
          <w:rFonts w:asciiTheme="minorHAnsi" w:hAnsiTheme="minorHAnsi" w:cstheme="minorHAnsi"/>
        </w:rPr>
        <w:t xml:space="preserve">We believe that it is a powerful example of </w:t>
      </w:r>
      <w:r w:rsidR="00493111">
        <w:rPr>
          <w:rFonts w:asciiTheme="minorHAnsi" w:hAnsiTheme="minorHAnsi" w:cstheme="minorHAnsi"/>
        </w:rPr>
        <w:t xml:space="preserve">how change can be </w:t>
      </w:r>
      <w:r w:rsidR="00A80828">
        <w:rPr>
          <w:rFonts w:asciiTheme="minorHAnsi" w:hAnsiTheme="minorHAnsi" w:cstheme="minorHAnsi"/>
        </w:rPr>
        <w:t xml:space="preserve">brought about </w:t>
      </w:r>
      <w:r w:rsidR="00A8022E">
        <w:rPr>
          <w:rFonts w:asciiTheme="minorHAnsi" w:hAnsiTheme="minorHAnsi" w:cstheme="minorHAnsi"/>
        </w:rPr>
        <w:t xml:space="preserve">by the charity sector </w:t>
      </w:r>
      <w:r w:rsidR="00A80828">
        <w:rPr>
          <w:rFonts w:asciiTheme="minorHAnsi" w:hAnsiTheme="minorHAnsi" w:cstheme="minorHAnsi"/>
        </w:rPr>
        <w:t>through positive thinking and the commitment to work in partnership with others.</w:t>
      </w:r>
    </w:p>
    <w:p w14:paraId="6B1AC7C9" w14:textId="64485133" w:rsidR="00445900" w:rsidRDefault="00434994" w:rsidP="00445900">
      <w:pPr>
        <w:ind w:left="360"/>
        <w:rPr>
          <w:rFonts w:asciiTheme="minorHAnsi" w:hAnsiTheme="minorHAnsi" w:cstheme="minorHAnsi"/>
        </w:rPr>
      </w:pPr>
      <w:r>
        <w:rPr>
          <w:rFonts w:asciiTheme="minorHAnsi" w:hAnsiTheme="minorHAnsi" w:cstheme="minorHAnsi"/>
        </w:rPr>
        <w:t>We also believe</w:t>
      </w:r>
      <w:r w:rsidR="008C3386">
        <w:rPr>
          <w:rFonts w:asciiTheme="minorHAnsi" w:hAnsiTheme="minorHAnsi" w:cstheme="minorHAnsi"/>
        </w:rPr>
        <w:t xml:space="preserve"> that tax reliefs </w:t>
      </w:r>
      <w:r w:rsidR="007C76AB">
        <w:rPr>
          <w:rFonts w:asciiTheme="minorHAnsi" w:hAnsiTheme="minorHAnsi" w:cstheme="minorHAnsi"/>
        </w:rPr>
        <w:t xml:space="preserve">must </w:t>
      </w:r>
      <w:r w:rsidR="008C3386">
        <w:rPr>
          <w:rFonts w:asciiTheme="minorHAnsi" w:hAnsiTheme="minorHAnsi" w:cstheme="minorHAnsi"/>
        </w:rPr>
        <w:t xml:space="preserve">remain available to all civil society organisations that have qualified for charity status. </w:t>
      </w:r>
      <w:r w:rsidR="007C76AB">
        <w:rPr>
          <w:rFonts w:asciiTheme="minorHAnsi" w:hAnsiTheme="minorHAnsi" w:cstheme="minorHAnsi"/>
        </w:rPr>
        <w:t xml:space="preserve">They should not be subject to political whim.  </w:t>
      </w:r>
    </w:p>
    <w:p w14:paraId="67F523C4" w14:textId="1C2B0780" w:rsidR="007532FE" w:rsidRPr="00215DFD" w:rsidRDefault="00D83BBA" w:rsidP="004E5A32">
      <w:pPr>
        <w:pStyle w:val="ListParagraph"/>
        <w:ind w:left="360"/>
        <w:jc w:val="both"/>
        <w:rPr>
          <w:rFonts w:asciiTheme="minorHAnsi" w:hAnsiTheme="minorHAnsi" w:cstheme="minorHAnsi"/>
        </w:rPr>
      </w:pPr>
      <w:r>
        <w:rPr>
          <w:rFonts w:asciiTheme="minorHAnsi" w:hAnsiTheme="minorHAnsi" w:cstheme="minorHAnsi"/>
        </w:rPr>
        <w:t xml:space="preserve">Our hope is that </w:t>
      </w:r>
      <w:r w:rsidR="00215DFD">
        <w:rPr>
          <w:rFonts w:asciiTheme="minorHAnsi" w:hAnsiTheme="minorHAnsi" w:cstheme="minorHAnsi"/>
        </w:rPr>
        <w:t>t</w:t>
      </w:r>
      <w:r>
        <w:rPr>
          <w:rFonts w:asciiTheme="minorHAnsi" w:hAnsiTheme="minorHAnsi" w:cstheme="minorHAnsi"/>
        </w:rPr>
        <w:t xml:space="preserve">he Commission will raise the profile of civil society so that </w:t>
      </w:r>
      <w:r w:rsidR="004E5A32">
        <w:rPr>
          <w:rFonts w:asciiTheme="minorHAnsi" w:hAnsiTheme="minorHAnsi" w:cstheme="minorHAnsi"/>
        </w:rPr>
        <w:t xml:space="preserve">its issues are properly considered by key decision makers in Government.  </w:t>
      </w:r>
      <w:proofErr w:type="gramStart"/>
      <w:r w:rsidR="007532FE" w:rsidRPr="00215DFD">
        <w:rPr>
          <w:rFonts w:asciiTheme="minorHAnsi" w:hAnsiTheme="minorHAnsi" w:cstheme="minorHAnsi"/>
        </w:rPr>
        <w:t xml:space="preserve">In </w:t>
      </w:r>
      <w:r w:rsidR="00080650" w:rsidRPr="00215DFD">
        <w:rPr>
          <w:rFonts w:asciiTheme="minorHAnsi" w:hAnsiTheme="minorHAnsi" w:cstheme="minorHAnsi"/>
        </w:rPr>
        <w:t>particular</w:t>
      </w:r>
      <w:r w:rsidR="007532FE" w:rsidRPr="00215DFD">
        <w:rPr>
          <w:rFonts w:asciiTheme="minorHAnsi" w:hAnsiTheme="minorHAnsi" w:cstheme="minorHAnsi"/>
        </w:rPr>
        <w:t>, we</w:t>
      </w:r>
      <w:proofErr w:type="gramEnd"/>
      <w:r w:rsidR="007532FE" w:rsidRPr="00215DFD">
        <w:rPr>
          <w:rFonts w:asciiTheme="minorHAnsi" w:hAnsiTheme="minorHAnsi" w:cstheme="minorHAnsi"/>
        </w:rPr>
        <w:t xml:space="preserve"> encourage the Commission to call for the improvement (as well as the protection) of the support that charities receive through tax reliefs and exemptions. As a bare minimum, existing charity tax reliefs should be </w:t>
      </w:r>
      <w:proofErr w:type="gramStart"/>
      <w:r w:rsidR="007532FE" w:rsidRPr="00215DFD">
        <w:rPr>
          <w:rFonts w:asciiTheme="minorHAnsi" w:hAnsiTheme="minorHAnsi" w:cstheme="minorHAnsi"/>
        </w:rPr>
        <w:t>protected</w:t>
      </w:r>
      <w:proofErr w:type="gramEnd"/>
      <w:r w:rsidR="007532FE" w:rsidRPr="00215DFD">
        <w:rPr>
          <w:rFonts w:asciiTheme="minorHAnsi" w:hAnsiTheme="minorHAnsi" w:cstheme="minorHAnsi"/>
        </w:rPr>
        <w:t xml:space="preserve"> and tax compliance and administration simplified. </w:t>
      </w:r>
    </w:p>
    <w:p w14:paraId="40CBDD4A" w14:textId="77777777" w:rsidR="007532FE" w:rsidRPr="00445900" w:rsidRDefault="007532FE" w:rsidP="00445900">
      <w:pPr>
        <w:ind w:left="360"/>
        <w:rPr>
          <w:rFonts w:asciiTheme="minorHAnsi" w:hAnsiTheme="minorHAnsi" w:cstheme="minorHAnsi"/>
          <w:b/>
          <w:bCs/>
        </w:rPr>
      </w:pPr>
    </w:p>
    <w:p w14:paraId="7D6F66EC" w14:textId="5DC94747" w:rsidR="00445900" w:rsidRPr="00C04742" w:rsidRDefault="00445900" w:rsidP="00445900">
      <w:pPr>
        <w:pStyle w:val="ListParagraph"/>
        <w:numPr>
          <w:ilvl w:val="0"/>
          <w:numId w:val="7"/>
        </w:numPr>
        <w:jc w:val="both"/>
        <w:rPr>
          <w:rFonts w:asciiTheme="minorHAnsi" w:hAnsiTheme="minorHAnsi" w:cstheme="minorHAnsi"/>
        </w:rPr>
      </w:pPr>
      <w:r w:rsidRPr="00F74813">
        <w:rPr>
          <w:rFonts w:asciiTheme="minorHAnsi" w:hAnsiTheme="minorHAnsi" w:cstheme="minorHAnsi"/>
          <w:b/>
          <w:bCs/>
          <w:shd w:val="clear" w:color="auto" w:fill="FFFFFF"/>
        </w:rPr>
        <w:t>What can you tell us about the different ways in which your organisation or civil society more</w:t>
      </w:r>
      <w:r w:rsidRPr="00C04742">
        <w:rPr>
          <w:rFonts w:asciiTheme="minorHAnsi" w:hAnsiTheme="minorHAnsi" w:cstheme="minorHAnsi"/>
          <w:b/>
          <w:bCs/>
          <w:shd w:val="clear" w:color="auto" w:fill="FFFFFF"/>
        </w:rPr>
        <w:t xml:space="preserve"> generally ‘adds value’? Do you think that value is properly understood by the public and by policy makers? If not, why not? </w:t>
      </w:r>
    </w:p>
    <w:p w14:paraId="35CC6425" w14:textId="77777777" w:rsidR="00445900" w:rsidRDefault="00445900" w:rsidP="00445900">
      <w:pPr>
        <w:pStyle w:val="ListParagraph"/>
        <w:ind w:left="360"/>
        <w:jc w:val="both"/>
        <w:rPr>
          <w:iCs/>
        </w:rPr>
      </w:pPr>
    </w:p>
    <w:p w14:paraId="0B234C55" w14:textId="39CB84CE" w:rsidR="009F14E2" w:rsidRDefault="009F14E2" w:rsidP="000C1E81">
      <w:pPr>
        <w:pStyle w:val="ListParagraph"/>
        <w:ind w:left="360"/>
        <w:jc w:val="both"/>
        <w:rPr>
          <w:iCs/>
        </w:rPr>
      </w:pPr>
      <w:r>
        <w:rPr>
          <w:iCs/>
        </w:rPr>
        <w:t xml:space="preserve">CTG’s role is to help maximise that </w:t>
      </w:r>
      <w:r w:rsidR="00631569">
        <w:rPr>
          <w:iCs/>
        </w:rPr>
        <w:t xml:space="preserve">‘added </w:t>
      </w:r>
      <w:r>
        <w:rPr>
          <w:iCs/>
        </w:rPr>
        <w:t>value</w:t>
      </w:r>
      <w:r w:rsidR="00631569">
        <w:rPr>
          <w:iCs/>
        </w:rPr>
        <w:t>’.</w:t>
      </w:r>
      <w:r w:rsidR="00406D8A">
        <w:rPr>
          <w:iCs/>
        </w:rPr>
        <w:t xml:space="preserve"> We do not consider that its value is properly understood and for that reason we </w:t>
      </w:r>
      <w:r w:rsidR="00BA4B42">
        <w:rPr>
          <w:iCs/>
        </w:rPr>
        <w:t>are keen to sponsor further research in our area of speci</w:t>
      </w:r>
      <w:r w:rsidR="00AE7D5B">
        <w:rPr>
          <w:iCs/>
        </w:rPr>
        <w:t xml:space="preserve">alism. Part of that problem is that the value of our sector is not easily understood by simplistic or basic economic analysis. </w:t>
      </w:r>
    </w:p>
    <w:p w14:paraId="1F75BBF4" w14:textId="77777777" w:rsidR="009F14E2" w:rsidRDefault="009F14E2" w:rsidP="000C1E81">
      <w:pPr>
        <w:pStyle w:val="ListParagraph"/>
        <w:ind w:left="360"/>
        <w:jc w:val="both"/>
        <w:rPr>
          <w:iCs/>
        </w:rPr>
      </w:pPr>
    </w:p>
    <w:p w14:paraId="7D2AB561" w14:textId="0F8CB67F" w:rsidR="00445900" w:rsidRDefault="000C1E81" w:rsidP="000C1E81">
      <w:pPr>
        <w:pStyle w:val="ListParagraph"/>
        <w:ind w:left="360"/>
        <w:jc w:val="both"/>
        <w:rPr>
          <w:iCs/>
        </w:rPr>
      </w:pPr>
      <w:r>
        <w:rPr>
          <w:iCs/>
        </w:rPr>
        <w:t>CTG’s members number over 800 individual charities, covering</w:t>
      </w:r>
      <w:r w:rsidR="00445900">
        <w:rPr>
          <w:iCs/>
        </w:rPr>
        <w:t xml:space="preserve"> social housing, education</w:t>
      </w:r>
      <w:r>
        <w:rPr>
          <w:iCs/>
        </w:rPr>
        <w:t xml:space="preserve">, animal welfare, medical </w:t>
      </w:r>
      <w:r w:rsidR="00F25277">
        <w:rPr>
          <w:iCs/>
        </w:rPr>
        <w:t>research</w:t>
      </w:r>
      <w:r>
        <w:rPr>
          <w:iCs/>
        </w:rPr>
        <w:t xml:space="preserve">, environmental protection, and more. </w:t>
      </w:r>
      <w:r w:rsidR="00215DFD">
        <w:rPr>
          <w:iCs/>
        </w:rPr>
        <w:t xml:space="preserve">CTG also has 52 Observer Members: professional organisations spanning accounting, taxation, and law who support the work of CTG. </w:t>
      </w:r>
      <w:r>
        <w:rPr>
          <w:iCs/>
        </w:rPr>
        <w:t>CTG’s work helps all charities, not just its members, by protecting them from increased taxation and associated administrative costs. CTG estimates that it has help</w:t>
      </w:r>
      <w:r w:rsidR="00215DFD">
        <w:rPr>
          <w:iCs/>
        </w:rPr>
        <w:t>ed</w:t>
      </w:r>
      <w:r>
        <w:rPr>
          <w:iCs/>
        </w:rPr>
        <w:t xml:space="preserve"> save the charity sector </w:t>
      </w:r>
      <w:r w:rsidR="00481BBC">
        <w:rPr>
          <w:iCs/>
        </w:rPr>
        <w:t xml:space="preserve">billions of pounds </w:t>
      </w:r>
      <w:proofErr w:type="gramStart"/>
      <w:r w:rsidR="00481BBC">
        <w:rPr>
          <w:iCs/>
        </w:rPr>
        <w:t>as a result of</w:t>
      </w:r>
      <w:proofErr w:type="gramEnd"/>
      <w:r w:rsidR="00481BBC">
        <w:rPr>
          <w:iCs/>
        </w:rPr>
        <w:t xml:space="preserve"> the tax reliefs it has secured.</w:t>
      </w:r>
    </w:p>
    <w:p w14:paraId="69052BD7" w14:textId="066FD810" w:rsidR="000C1E81" w:rsidRDefault="000C1E81" w:rsidP="000C1E81">
      <w:pPr>
        <w:pStyle w:val="ListParagraph"/>
        <w:ind w:left="360"/>
        <w:jc w:val="both"/>
        <w:rPr>
          <w:iCs/>
        </w:rPr>
      </w:pPr>
    </w:p>
    <w:p w14:paraId="12A12906" w14:textId="2441EB73" w:rsidR="000969A7" w:rsidRPr="00573A05" w:rsidRDefault="000C1E81" w:rsidP="000C1E81">
      <w:pPr>
        <w:pStyle w:val="ListParagraph"/>
        <w:ind w:left="360"/>
        <w:jc w:val="both"/>
        <w:rPr>
          <w:rFonts w:asciiTheme="minorHAnsi" w:hAnsiTheme="minorHAnsi" w:cstheme="minorHAnsi"/>
          <w:iCs/>
        </w:rPr>
      </w:pPr>
      <w:r w:rsidRPr="00573A05">
        <w:rPr>
          <w:rFonts w:asciiTheme="minorHAnsi" w:hAnsiTheme="minorHAnsi" w:cstheme="minorHAnsi"/>
          <w:iCs/>
        </w:rPr>
        <w:t>There is a misconception that charities do not pay tax and a misunderstanding of the importance/background to charity tax reliefs. The cost for the public or private sector to replace charity provision would, in most cases, be significant and as a result impractical.</w:t>
      </w:r>
      <w:r w:rsidR="000969A7" w:rsidRPr="00573A05">
        <w:rPr>
          <w:rFonts w:asciiTheme="minorHAnsi" w:hAnsiTheme="minorHAnsi" w:cstheme="minorHAnsi"/>
          <w:iCs/>
        </w:rPr>
        <w:t xml:space="preserve"> </w:t>
      </w:r>
      <w:r w:rsidR="000969A7" w:rsidRPr="00215DFD">
        <w:rPr>
          <w:rFonts w:asciiTheme="minorHAnsi" w:hAnsiTheme="minorHAnsi" w:cstheme="minorHAnsi"/>
          <w:shd w:val="clear" w:color="auto" w:fill="FFFFFF"/>
        </w:rPr>
        <w:t xml:space="preserve">Charities do benefit from tax reliefs </w:t>
      </w:r>
      <w:r w:rsidR="00573A05" w:rsidRPr="00215DFD">
        <w:rPr>
          <w:rFonts w:asciiTheme="minorHAnsi" w:hAnsiTheme="minorHAnsi" w:cstheme="minorHAnsi"/>
          <w:shd w:val="clear" w:color="auto" w:fill="FFFFFF"/>
        </w:rPr>
        <w:t>but</w:t>
      </w:r>
      <w:r w:rsidR="000969A7" w:rsidRPr="00215DFD">
        <w:rPr>
          <w:rFonts w:asciiTheme="minorHAnsi" w:hAnsiTheme="minorHAnsi" w:cstheme="minorHAnsi"/>
          <w:shd w:val="clear" w:color="auto" w:fill="FFFFFF"/>
        </w:rPr>
        <w:t xml:space="preserve"> do still face a cumulative burden of taxation, both in terms of tax payable (particularly irrecoverable VAT and employment taxes) and the administrative burden </w:t>
      </w:r>
      <w:r w:rsidR="00D64B3F" w:rsidRPr="00215DFD">
        <w:rPr>
          <w:rFonts w:asciiTheme="minorHAnsi" w:hAnsiTheme="minorHAnsi" w:cstheme="minorHAnsi"/>
          <w:shd w:val="clear" w:color="auto" w:fill="FFFFFF"/>
        </w:rPr>
        <w:t>of</w:t>
      </w:r>
      <w:r w:rsidR="00892032" w:rsidRPr="00215DFD">
        <w:rPr>
          <w:rFonts w:asciiTheme="minorHAnsi" w:hAnsiTheme="minorHAnsi" w:cstheme="minorHAnsi"/>
          <w:shd w:val="clear" w:color="auto" w:fill="FFFFFF"/>
        </w:rPr>
        <w:t xml:space="preserve"> tax</w:t>
      </w:r>
      <w:r w:rsidR="000969A7" w:rsidRPr="00215DFD">
        <w:rPr>
          <w:rFonts w:asciiTheme="minorHAnsi" w:hAnsiTheme="minorHAnsi" w:cstheme="minorHAnsi"/>
          <w:shd w:val="clear" w:color="auto" w:fill="FFFFFF"/>
        </w:rPr>
        <w:t xml:space="preserve"> compliance.</w:t>
      </w:r>
    </w:p>
    <w:p w14:paraId="29F63E09" w14:textId="77777777" w:rsidR="000969A7" w:rsidRDefault="000969A7" w:rsidP="000C1E81">
      <w:pPr>
        <w:pStyle w:val="ListParagraph"/>
        <w:ind w:left="360"/>
        <w:jc w:val="both"/>
        <w:rPr>
          <w:iCs/>
        </w:rPr>
      </w:pPr>
    </w:p>
    <w:p w14:paraId="613B360E" w14:textId="68F9D850" w:rsidR="00481BBC" w:rsidRDefault="000969A7" w:rsidP="00744785">
      <w:pPr>
        <w:pStyle w:val="ListParagraph"/>
        <w:ind w:left="360"/>
        <w:jc w:val="both"/>
      </w:pPr>
      <w:r>
        <w:rPr>
          <w:iCs/>
        </w:rPr>
        <w:t>Unfortunately</w:t>
      </w:r>
      <w:r>
        <w:t xml:space="preserve">, the charity sector is too often simply reactive rather than setting the agenda with fresh inspirational thinking. Charities need to be confident in their impact and present a strong, </w:t>
      </w:r>
      <w:proofErr w:type="gramStart"/>
      <w:r>
        <w:t>pragmatic</w:t>
      </w:r>
      <w:proofErr w:type="gramEnd"/>
      <w:r>
        <w:t xml:space="preserve"> and well-reasoned case to Government for support. Simply request</w:t>
      </w:r>
      <w:r w:rsidR="00215DFD">
        <w:t>ing</w:t>
      </w:r>
      <w:r>
        <w:t xml:space="preserve"> funding or tax reliefs because we are charities acting for the public benefit is unlikely to be sufficient. A strong business case is required.</w:t>
      </w:r>
      <w:r w:rsidR="00573A05">
        <w:t xml:space="preserve"> For example, recent </w:t>
      </w:r>
      <w:r w:rsidR="00573A05" w:rsidRPr="00481BBC">
        <w:rPr>
          <w:rFonts w:asciiTheme="minorHAnsi" w:hAnsiTheme="minorHAnsi" w:cstheme="minorHAnsi"/>
          <w:shd w:val="clear" w:color="auto" w:fill="FFFFFF"/>
        </w:rPr>
        <w:t xml:space="preserve">CTG research </w:t>
      </w:r>
      <w:r w:rsidR="00573A05">
        <w:rPr>
          <w:rFonts w:asciiTheme="minorHAnsi" w:hAnsiTheme="minorHAnsi" w:cstheme="minorHAnsi"/>
          <w:shd w:val="clear" w:color="auto" w:fill="FFFFFF"/>
        </w:rPr>
        <w:t>has demonstrated that</w:t>
      </w:r>
      <w:r w:rsidR="00573A05" w:rsidRPr="00481BBC">
        <w:rPr>
          <w:rFonts w:asciiTheme="minorHAnsi" w:hAnsiTheme="minorHAnsi" w:cstheme="minorHAnsi"/>
          <w:shd w:val="clear" w:color="auto" w:fill="FFFFFF"/>
        </w:rPr>
        <w:t xml:space="preserve"> the total tax contribution made by charities amounts to £10.12bn a year</w:t>
      </w:r>
      <w:r w:rsidR="00573A05">
        <w:rPr>
          <w:rFonts w:asciiTheme="minorHAnsi" w:hAnsiTheme="minorHAnsi" w:cstheme="minorHAnsi"/>
          <w:shd w:val="clear" w:color="auto" w:fill="FFFFFF"/>
        </w:rPr>
        <w:t>,</w:t>
      </w:r>
      <w:r w:rsidR="00573A05" w:rsidRPr="00481BBC">
        <w:rPr>
          <w:rFonts w:asciiTheme="minorHAnsi" w:hAnsiTheme="minorHAnsi" w:cstheme="minorHAnsi"/>
          <w:shd w:val="clear" w:color="auto" w:fill="FFFFFF"/>
        </w:rPr>
        <w:t xml:space="preserve"> making it a significant contributor to the Exchequer.</w:t>
      </w:r>
      <w:r w:rsidR="00144968">
        <w:rPr>
          <w:rFonts w:asciiTheme="minorHAnsi" w:hAnsiTheme="minorHAnsi" w:cstheme="minorHAnsi"/>
          <w:shd w:val="clear" w:color="auto" w:fill="FFFFFF"/>
        </w:rPr>
        <w:t xml:space="preserve"> But we want to go further than this. We are exploring the </w:t>
      </w:r>
      <w:r w:rsidR="00CB30F2">
        <w:rPr>
          <w:rFonts w:asciiTheme="minorHAnsi" w:hAnsiTheme="minorHAnsi" w:cstheme="minorHAnsi"/>
          <w:shd w:val="clear" w:color="auto" w:fill="FFFFFF"/>
        </w:rPr>
        <w:t>possibility of research</w:t>
      </w:r>
      <w:r w:rsidR="00215DFD">
        <w:rPr>
          <w:rFonts w:asciiTheme="minorHAnsi" w:hAnsiTheme="minorHAnsi" w:cstheme="minorHAnsi"/>
          <w:shd w:val="clear" w:color="auto" w:fill="FFFFFF"/>
        </w:rPr>
        <w:t>,</w:t>
      </w:r>
      <w:r w:rsidR="00CB30F2">
        <w:rPr>
          <w:rFonts w:asciiTheme="minorHAnsi" w:hAnsiTheme="minorHAnsi" w:cstheme="minorHAnsi"/>
          <w:shd w:val="clear" w:color="auto" w:fill="FFFFFF"/>
        </w:rPr>
        <w:t xml:space="preserve"> building on what we have done so far</w:t>
      </w:r>
      <w:r w:rsidR="00215DFD">
        <w:rPr>
          <w:rFonts w:asciiTheme="minorHAnsi" w:hAnsiTheme="minorHAnsi" w:cstheme="minorHAnsi"/>
          <w:shd w:val="clear" w:color="auto" w:fill="FFFFFF"/>
        </w:rPr>
        <w:t>,</w:t>
      </w:r>
      <w:r w:rsidR="00CB30F2">
        <w:rPr>
          <w:rFonts w:asciiTheme="minorHAnsi" w:hAnsiTheme="minorHAnsi" w:cstheme="minorHAnsi"/>
          <w:shd w:val="clear" w:color="auto" w:fill="FFFFFF"/>
        </w:rPr>
        <w:t xml:space="preserve"> to </w:t>
      </w:r>
      <w:r w:rsidR="001A3A90">
        <w:rPr>
          <w:rFonts w:asciiTheme="minorHAnsi" w:hAnsiTheme="minorHAnsi" w:cstheme="minorHAnsi"/>
          <w:shd w:val="clear" w:color="auto" w:fill="FFFFFF"/>
        </w:rPr>
        <w:t>evaluate</w:t>
      </w:r>
      <w:r w:rsidR="00CB30F2">
        <w:rPr>
          <w:rFonts w:asciiTheme="minorHAnsi" w:hAnsiTheme="minorHAnsi" w:cstheme="minorHAnsi"/>
          <w:shd w:val="clear" w:color="auto" w:fill="FFFFFF"/>
        </w:rPr>
        <w:t xml:space="preserve"> the socioeconomic benefits of charity tax reliefs. </w:t>
      </w:r>
      <w:r w:rsidR="00CB30F2">
        <w:rPr>
          <w:rFonts w:asciiTheme="minorHAnsi" w:hAnsiTheme="minorHAnsi" w:cstheme="minorHAnsi"/>
          <w:shd w:val="clear" w:color="auto" w:fill="FFFFFF"/>
        </w:rPr>
        <w:lastRenderedPageBreak/>
        <w:t>It is often very difficult to f</w:t>
      </w:r>
      <w:r w:rsidR="00BB520D">
        <w:rPr>
          <w:rFonts w:asciiTheme="minorHAnsi" w:hAnsiTheme="minorHAnsi" w:cstheme="minorHAnsi"/>
          <w:shd w:val="clear" w:color="auto" w:fill="FFFFFF"/>
        </w:rPr>
        <w:t>i</w:t>
      </w:r>
      <w:r w:rsidR="00CB30F2">
        <w:rPr>
          <w:rFonts w:asciiTheme="minorHAnsi" w:hAnsiTheme="minorHAnsi" w:cstheme="minorHAnsi"/>
          <w:shd w:val="clear" w:color="auto" w:fill="FFFFFF"/>
        </w:rPr>
        <w:t>nd funding for this work</w:t>
      </w:r>
      <w:r w:rsidR="001A3A90">
        <w:rPr>
          <w:rFonts w:asciiTheme="minorHAnsi" w:hAnsiTheme="minorHAnsi" w:cstheme="minorHAnsi"/>
          <w:shd w:val="clear" w:color="auto" w:fill="FFFFFF"/>
        </w:rPr>
        <w:t xml:space="preserve"> as funders tend to be much </w:t>
      </w:r>
      <w:proofErr w:type="gramStart"/>
      <w:r w:rsidR="001A3A90">
        <w:rPr>
          <w:rFonts w:asciiTheme="minorHAnsi" w:hAnsiTheme="minorHAnsi" w:cstheme="minorHAnsi"/>
          <w:shd w:val="clear" w:color="auto" w:fill="FFFFFF"/>
        </w:rPr>
        <w:t>more keen</w:t>
      </w:r>
      <w:proofErr w:type="gramEnd"/>
      <w:r w:rsidR="001A3A90">
        <w:rPr>
          <w:rFonts w:asciiTheme="minorHAnsi" w:hAnsiTheme="minorHAnsi" w:cstheme="minorHAnsi"/>
          <w:shd w:val="clear" w:color="auto" w:fill="FFFFFF"/>
        </w:rPr>
        <w:t xml:space="preserve"> to support fro</w:t>
      </w:r>
      <w:r w:rsidR="00943B64">
        <w:rPr>
          <w:rFonts w:asciiTheme="minorHAnsi" w:hAnsiTheme="minorHAnsi" w:cstheme="minorHAnsi"/>
          <w:shd w:val="clear" w:color="auto" w:fill="FFFFFF"/>
        </w:rPr>
        <w:t>nt line services.</w:t>
      </w:r>
      <w:r w:rsidR="008E6C5F">
        <w:rPr>
          <w:rFonts w:asciiTheme="minorHAnsi" w:hAnsiTheme="minorHAnsi" w:cstheme="minorHAnsi"/>
          <w:shd w:val="clear" w:color="auto" w:fill="FFFFFF"/>
        </w:rPr>
        <w:t xml:space="preserve"> </w:t>
      </w:r>
      <w:r w:rsidR="008E6C5F" w:rsidRPr="00481BBC">
        <w:rPr>
          <w:iCs/>
        </w:rPr>
        <w:t>The Law Family Commission’s endorsement of this aim would be very valuable.</w:t>
      </w:r>
      <w:r w:rsidR="008E6C5F">
        <w:rPr>
          <w:iCs/>
        </w:rPr>
        <w:t xml:space="preserve"> </w:t>
      </w:r>
    </w:p>
    <w:p w14:paraId="0EE483B4" w14:textId="77777777" w:rsidR="00573A05" w:rsidRDefault="00573A05" w:rsidP="00481BBC">
      <w:pPr>
        <w:pStyle w:val="ListParagraph"/>
        <w:ind w:left="360"/>
        <w:jc w:val="both"/>
      </w:pPr>
    </w:p>
    <w:p w14:paraId="2567987A" w14:textId="1B7FAE07" w:rsidR="00481BBC" w:rsidRPr="00481BBC" w:rsidRDefault="00481BBC" w:rsidP="00481BBC">
      <w:pPr>
        <w:pStyle w:val="ListParagraph"/>
        <w:ind w:left="360"/>
        <w:jc w:val="both"/>
        <w:rPr>
          <w:rFonts w:asciiTheme="minorHAnsi" w:hAnsiTheme="minorHAnsi" w:cstheme="minorHAnsi"/>
        </w:rPr>
      </w:pPr>
      <w:r>
        <w:t>CTG</w:t>
      </w:r>
      <w:r w:rsidR="00BB520D">
        <w:t>’s</w:t>
      </w:r>
      <w:r>
        <w:t xml:space="preserve"> r</w:t>
      </w:r>
      <w:r w:rsidR="008E6C5F">
        <w:t>es</w:t>
      </w:r>
      <w:r>
        <w:t xml:space="preserve">earch </w:t>
      </w:r>
      <w:r w:rsidR="00744785">
        <w:t xml:space="preserve">carried out by London Economics </w:t>
      </w:r>
      <w:r>
        <w:t xml:space="preserve">on the value of VAT and other tax reliefs highlighted their importance to the sector. We know that these reliefs enable charities to deliver vital public services, but we need improved data to underpin these assumptions. </w:t>
      </w:r>
    </w:p>
    <w:bookmarkEnd w:id="0"/>
    <w:p w14:paraId="6A7D578D" w14:textId="77777777" w:rsidR="00445900" w:rsidRPr="00C04742" w:rsidRDefault="00445900" w:rsidP="000C1E81">
      <w:pPr>
        <w:pStyle w:val="NoSpacing"/>
      </w:pPr>
    </w:p>
    <w:p w14:paraId="6594AC3D" w14:textId="77777777" w:rsidR="00445900" w:rsidRPr="00C04742" w:rsidRDefault="00445900" w:rsidP="00445900">
      <w:pPr>
        <w:pStyle w:val="ListParagraph"/>
        <w:numPr>
          <w:ilvl w:val="0"/>
          <w:numId w:val="7"/>
        </w:numPr>
        <w:jc w:val="both"/>
        <w:rPr>
          <w:rFonts w:asciiTheme="minorHAnsi" w:hAnsiTheme="minorHAnsi" w:cstheme="minorHAnsi"/>
        </w:rPr>
      </w:pPr>
      <w:r w:rsidRPr="00C04742">
        <w:rPr>
          <w:rFonts w:asciiTheme="minorHAnsi" w:hAnsiTheme="minorHAnsi" w:cstheme="minorHAnsi"/>
          <w:b/>
          <w:bCs/>
          <w:shd w:val="clear" w:color="auto" w:fill="FFFFFF"/>
        </w:rPr>
        <w:t>What is your experience of the interaction between government (at all levels – national and local) and civil society? Can you tell us of particularly good or bad examples which the Commission should reflect on? What are the conditions that most help or hinder a collaborative relationship between civil society and government?</w:t>
      </w:r>
    </w:p>
    <w:p w14:paraId="13A08F35" w14:textId="77777777" w:rsidR="00445900" w:rsidRDefault="00445900" w:rsidP="00112948">
      <w:pPr>
        <w:pStyle w:val="NoSpacing"/>
      </w:pPr>
    </w:p>
    <w:p w14:paraId="33C5C929" w14:textId="1F96D91F" w:rsidR="00112948" w:rsidRPr="00112948" w:rsidRDefault="00112948" w:rsidP="00112948">
      <w:pPr>
        <w:ind w:left="360"/>
        <w:rPr>
          <w:rFonts w:eastAsia="Times New Roman" w:cstheme="minorHAnsi"/>
          <w:color w:val="000000" w:themeColor="text1"/>
          <w:lang w:eastAsia="en-GB"/>
        </w:rPr>
      </w:pPr>
      <w:r w:rsidRPr="00112948">
        <w:rPr>
          <w:rFonts w:eastAsia="Times New Roman" w:cstheme="minorHAnsi"/>
          <w:color w:val="000000" w:themeColor="text1"/>
          <w:lang w:eastAsia="en-GB"/>
        </w:rPr>
        <w:t xml:space="preserve">CTG </w:t>
      </w:r>
      <w:r w:rsidR="00481BBC">
        <w:rPr>
          <w:rFonts w:eastAsia="Times New Roman" w:cstheme="minorHAnsi"/>
          <w:color w:val="000000" w:themeColor="text1"/>
          <w:lang w:eastAsia="en-GB"/>
        </w:rPr>
        <w:t xml:space="preserve">promotes </w:t>
      </w:r>
      <w:r w:rsidRPr="00112948">
        <w:rPr>
          <w:rFonts w:eastAsia="Times New Roman" w:cstheme="minorHAnsi"/>
          <w:color w:val="000000" w:themeColor="text1"/>
          <w:lang w:eastAsia="en-GB"/>
        </w:rPr>
        <w:t>a united voice on tax issues wherever possible. There is only a finite amount of funding available</w:t>
      </w:r>
      <w:r w:rsidR="003C5F5C">
        <w:rPr>
          <w:rFonts w:eastAsia="Times New Roman" w:cstheme="minorHAnsi"/>
          <w:color w:val="000000" w:themeColor="text1"/>
          <w:lang w:eastAsia="en-GB"/>
        </w:rPr>
        <w:t xml:space="preserve"> from Government</w:t>
      </w:r>
      <w:r w:rsidRPr="00112948">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and therefore </w:t>
      </w:r>
      <w:r w:rsidR="00481BBC">
        <w:rPr>
          <w:rFonts w:eastAsia="Times New Roman" w:cstheme="minorHAnsi"/>
          <w:color w:val="000000" w:themeColor="text1"/>
          <w:lang w:eastAsia="en-GB"/>
        </w:rPr>
        <w:t xml:space="preserve">wide-ranging </w:t>
      </w:r>
      <w:r w:rsidRPr="00112948">
        <w:rPr>
          <w:rFonts w:eastAsia="Times New Roman" w:cstheme="minorHAnsi"/>
          <w:color w:val="000000" w:themeColor="text1"/>
          <w:lang w:eastAsia="en-GB"/>
        </w:rPr>
        <w:t>discussions</w:t>
      </w:r>
      <w:r>
        <w:rPr>
          <w:rFonts w:eastAsia="Times New Roman" w:cstheme="minorHAnsi"/>
          <w:color w:val="000000" w:themeColor="text1"/>
          <w:lang w:eastAsia="en-GB"/>
        </w:rPr>
        <w:t xml:space="preserve"> will be</w:t>
      </w:r>
      <w:r w:rsidRPr="00112948">
        <w:rPr>
          <w:rFonts w:eastAsia="Times New Roman" w:cstheme="minorHAnsi"/>
          <w:color w:val="000000" w:themeColor="text1"/>
          <w:lang w:eastAsia="en-GB"/>
        </w:rPr>
        <w:t xml:space="preserve"> needed </w:t>
      </w:r>
      <w:r>
        <w:rPr>
          <w:rFonts w:eastAsia="Times New Roman" w:cstheme="minorHAnsi"/>
          <w:color w:val="000000" w:themeColor="text1"/>
          <w:lang w:eastAsia="en-GB"/>
        </w:rPr>
        <w:t>to decide how</w:t>
      </w:r>
      <w:r w:rsidRPr="00112948">
        <w:rPr>
          <w:rFonts w:eastAsia="Times New Roman" w:cstheme="minorHAnsi"/>
          <w:color w:val="000000" w:themeColor="text1"/>
          <w:lang w:eastAsia="en-GB"/>
        </w:rPr>
        <w:t xml:space="preserve"> best to support the sector – </w:t>
      </w:r>
      <w:proofErr w:type="spellStart"/>
      <w:proofErr w:type="gramStart"/>
      <w:r w:rsidRPr="00112948">
        <w:rPr>
          <w:rFonts w:eastAsia="Times New Roman" w:cstheme="minorHAnsi"/>
          <w:color w:val="000000" w:themeColor="text1"/>
          <w:lang w:eastAsia="en-GB"/>
        </w:rPr>
        <w:t>ie</w:t>
      </w:r>
      <w:proofErr w:type="spellEnd"/>
      <w:proofErr w:type="gramEnd"/>
      <w:r w:rsidRPr="00112948">
        <w:rPr>
          <w:rFonts w:eastAsia="Times New Roman" w:cstheme="minorHAnsi"/>
          <w:color w:val="000000" w:themeColor="text1"/>
          <w:lang w:eastAsia="en-GB"/>
        </w:rPr>
        <w:t xml:space="preserve"> through grant funding/tax reliefs etc. </w:t>
      </w:r>
    </w:p>
    <w:p w14:paraId="6279573D" w14:textId="236288DC" w:rsidR="00112948" w:rsidRPr="00112948" w:rsidRDefault="00112948" w:rsidP="00112948">
      <w:pPr>
        <w:ind w:left="360"/>
        <w:rPr>
          <w:rFonts w:eastAsia="Times New Roman" w:cstheme="minorHAnsi"/>
          <w:color w:val="000000" w:themeColor="text1"/>
          <w:lang w:eastAsia="en-GB"/>
        </w:rPr>
      </w:pPr>
      <w:r>
        <w:rPr>
          <w:rFonts w:eastAsia="Times New Roman" w:cstheme="minorHAnsi"/>
          <w:color w:val="000000" w:themeColor="text1"/>
          <w:lang w:eastAsia="en-GB"/>
        </w:rPr>
        <w:t xml:space="preserve">CTG is </w:t>
      </w:r>
      <w:r w:rsidR="00481BBC">
        <w:rPr>
          <w:rFonts w:eastAsia="Times New Roman" w:cstheme="minorHAnsi"/>
          <w:color w:val="000000" w:themeColor="text1"/>
          <w:lang w:eastAsia="en-GB"/>
        </w:rPr>
        <w:t>fortunate</w:t>
      </w:r>
      <w:r>
        <w:rPr>
          <w:rFonts w:eastAsia="Times New Roman" w:cstheme="minorHAnsi"/>
          <w:color w:val="000000" w:themeColor="text1"/>
          <w:lang w:eastAsia="en-GB"/>
        </w:rPr>
        <w:t xml:space="preserve"> to have a p</w:t>
      </w:r>
      <w:r w:rsidRPr="00112948">
        <w:rPr>
          <w:rFonts w:eastAsia="Times New Roman" w:cstheme="minorHAnsi"/>
          <w:color w:val="000000" w:themeColor="text1"/>
          <w:lang w:eastAsia="en-GB"/>
        </w:rPr>
        <w:t>ositive</w:t>
      </w:r>
      <w:r w:rsidR="00DD6C8B">
        <w:rPr>
          <w:rFonts w:eastAsia="Times New Roman" w:cstheme="minorHAnsi"/>
          <w:color w:val="000000" w:themeColor="text1"/>
          <w:lang w:eastAsia="en-GB"/>
        </w:rPr>
        <w:t xml:space="preserve">, </w:t>
      </w:r>
      <w:proofErr w:type="gramStart"/>
      <w:r w:rsidR="00DD6C8B">
        <w:rPr>
          <w:rFonts w:eastAsia="Times New Roman" w:cstheme="minorHAnsi"/>
          <w:color w:val="000000" w:themeColor="text1"/>
          <w:lang w:eastAsia="en-GB"/>
        </w:rPr>
        <w:t>constructive</w:t>
      </w:r>
      <w:proofErr w:type="gramEnd"/>
      <w:r w:rsidR="00DD6C8B">
        <w:rPr>
          <w:rFonts w:eastAsia="Times New Roman" w:cstheme="minorHAnsi"/>
          <w:color w:val="000000" w:themeColor="text1"/>
          <w:lang w:eastAsia="en-GB"/>
        </w:rPr>
        <w:t xml:space="preserve"> and robust</w:t>
      </w:r>
      <w:r w:rsidRPr="00112948">
        <w:rPr>
          <w:rFonts w:eastAsia="Times New Roman" w:cstheme="minorHAnsi"/>
          <w:color w:val="000000" w:themeColor="text1"/>
          <w:lang w:eastAsia="en-GB"/>
        </w:rPr>
        <w:t xml:space="preserve"> working relationship</w:t>
      </w:r>
      <w:r w:rsidR="00A47A63">
        <w:rPr>
          <w:rFonts w:eastAsia="Times New Roman" w:cstheme="minorHAnsi"/>
          <w:color w:val="000000" w:themeColor="text1"/>
          <w:lang w:eastAsia="en-GB"/>
        </w:rPr>
        <w:t xml:space="preserve"> at al</w:t>
      </w:r>
      <w:r w:rsidR="00DD6C8B">
        <w:rPr>
          <w:rFonts w:eastAsia="Times New Roman" w:cstheme="minorHAnsi"/>
          <w:color w:val="000000" w:themeColor="text1"/>
          <w:lang w:eastAsia="en-GB"/>
        </w:rPr>
        <w:t xml:space="preserve">l </w:t>
      </w:r>
      <w:r w:rsidR="00A47A63">
        <w:rPr>
          <w:rFonts w:eastAsia="Times New Roman" w:cstheme="minorHAnsi"/>
          <w:color w:val="000000" w:themeColor="text1"/>
          <w:lang w:eastAsia="en-GB"/>
        </w:rPr>
        <w:t>levels</w:t>
      </w:r>
      <w:r w:rsidRPr="00112948">
        <w:rPr>
          <w:rFonts w:eastAsia="Times New Roman" w:cstheme="minorHAnsi"/>
          <w:color w:val="000000" w:themeColor="text1"/>
          <w:lang w:eastAsia="en-GB"/>
        </w:rPr>
        <w:t xml:space="preserve"> with</w:t>
      </w:r>
      <w:r w:rsidR="00A47A63">
        <w:rPr>
          <w:rFonts w:eastAsia="Times New Roman" w:cstheme="minorHAnsi"/>
          <w:color w:val="000000" w:themeColor="text1"/>
          <w:lang w:eastAsia="en-GB"/>
        </w:rPr>
        <w:t xml:space="preserve">in </w:t>
      </w:r>
      <w:r w:rsidRPr="00112948">
        <w:rPr>
          <w:rFonts w:eastAsia="Times New Roman" w:cstheme="minorHAnsi"/>
          <w:color w:val="000000" w:themeColor="text1"/>
          <w:lang w:eastAsia="en-GB"/>
        </w:rPr>
        <w:t>HMRC</w:t>
      </w:r>
      <w:r w:rsidR="00481BBC">
        <w:rPr>
          <w:rFonts w:eastAsia="Times New Roman" w:cstheme="minorHAnsi"/>
          <w:color w:val="000000" w:themeColor="text1"/>
          <w:lang w:eastAsia="en-GB"/>
        </w:rPr>
        <w:t>. However</w:t>
      </w:r>
      <w:r w:rsidR="00DD6C8B">
        <w:rPr>
          <w:rFonts w:eastAsia="Times New Roman" w:cstheme="minorHAnsi"/>
          <w:color w:val="000000" w:themeColor="text1"/>
          <w:lang w:eastAsia="en-GB"/>
        </w:rPr>
        <w:t>,</w:t>
      </w:r>
      <w:r w:rsidR="00481BBC">
        <w:rPr>
          <w:rFonts w:eastAsia="Times New Roman" w:cstheme="minorHAnsi"/>
          <w:color w:val="000000" w:themeColor="text1"/>
          <w:lang w:eastAsia="en-GB"/>
        </w:rPr>
        <w:t xml:space="preserve"> </w:t>
      </w:r>
      <w:r w:rsidR="00DD6C8B">
        <w:rPr>
          <w:rFonts w:eastAsia="Times New Roman" w:cstheme="minorHAnsi"/>
          <w:color w:val="000000" w:themeColor="text1"/>
          <w:lang w:eastAsia="en-GB"/>
        </w:rPr>
        <w:t xml:space="preserve">many </w:t>
      </w:r>
      <w:r w:rsidR="00481BBC">
        <w:rPr>
          <w:rFonts w:eastAsia="Times New Roman" w:cstheme="minorHAnsi"/>
          <w:color w:val="000000" w:themeColor="text1"/>
          <w:lang w:eastAsia="en-GB"/>
        </w:rPr>
        <w:t>civil servants are</w:t>
      </w:r>
      <w:r w:rsidRPr="00112948">
        <w:rPr>
          <w:rFonts w:eastAsia="Times New Roman" w:cstheme="minorHAnsi"/>
          <w:color w:val="000000" w:themeColor="text1"/>
          <w:lang w:eastAsia="en-GB"/>
        </w:rPr>
        <w:t xml:space="preserve"> often restricted to a narrow interpretation of the law and have limited </w:t>
      </w:r>
      <w:r w:rsidR="00DD6C8B" w:rsidRPr="00112948">
        <w:rPr>
          <w:rFonts w:eastAsia="Times New Roman" w:cstheme="minorHAnsi"/>
          <w:color w:val="000000" w:themeColor="text1"/>
          <w:lang w:eastAsia="en-GB"/>
        </w:rPr>
        <w:t>i</w:t>
      </w:r>
      <w:r w:rsidR="00DD6C8B">
        <w:rPr>
          <w:rFonts w:eastAsia="Times New Roman" w:cstheme="minorHAnsi"/>
          <w:color w:val="000000" w:themeColor="text1"/>
          <w:lang w:eastAsia="en-GB"/>
        </w:rPr>
        <w:t>ncentive</w:t>
      </w:r>
      <w:r w:rsidR="00DD6C8B" w:rsidRPr="00112948">
        <w:rPr>
          <w:rFonts w:eastAsia="Times New Roman" w:cstheme="minorHAnsi"/>
          <w:color w:val="000000" w:themeColor="text1"/>
          <w:lang w:eastAsia="en-GB"/>
        </w:rPr>
        <w:t xml:space="preserve"> </w:t>
      </w:r>
      <w:r w:rsidRPr="00112948">
        <w:rPr>
          <w:rFonts w:eastAsia="Times New Roman" w:cstheme="minorHAnsi"/>
          <w:color w:val="000000" w:themeColor="text1"/>
          <w:lang w:eastAsia="en-GB"/>
        </w:rPr>
        <w:t xml:space="preserve">to </w:t>
      </w:r>
      <w:r w:rsidR="00DD6C8B">
        <w:rPr>
          <w:rFonts w:eastAsia="Times New Roman" w:cstheme="minorHAnsi"/>
          <w:color w:val="000000" w:themeColor="text1"/>
          <w:lang w:eastAsia="en-GB"/>
        </w:rPr>
        <w:t>help promote</w:t>
      </w:r>
      <w:r w:rsidR="00DD6C8B" w:rsidRPr="00112948">
        <w:rPr>
          <w:rFonts w:eastAsia="Times New Roman" w:cstheme="minorHAnsi"/>
          <w:color w:val="000000" w:themeColor="text1"/>
          <w:lang w:eastAsia="en-GB"/>
        </w:rPr>
        <w:t xml:space="preserve"> </w:t>
      </w:r>
      <w:r w:rsidRPr="00112948">
        <w:rPr>
          <w:rFonts w:eastAsia="Times New Roman" w:cstheme="minorHAnsi"/>
          <w:color w:val="000000" w:themeColor="text1"/>
          <w:lang w:eastAsia="en-GB"/>
        </w:rPr>
        <w:t>long</w:t>
      </w:r>
      <w:r w:rsidR="00B96A5A">
        <w:rPr>
          <w:rFonts w:eastAsia="Times New Roman" w:cstheme="minorHAnsi"/>
          <w:color w:val="000000" w:themeColor="text1"/>
          <w:lang w:eastAsia="en-GB"/>
        </w:rPr>
        <w:t>-</w:t>
      </w:r>
      <w:r w:rsidRPr="00112948">
        <w:rPr>
          <w:rFonts w:eastAsia="Times New Roman" w:cstheme="minorHAnsi"/>
          <w:color w:val="000000" w:themeColor="text1"/>
          <w:lang w:eastAsia="en-GB"/>
        </w:rPr>
        <w:t>term legislative change. More interest</w:t>
      </w:r>
      <w:r>
        <w:rPr>
          <w:rFonts w:eastAsia="Times New Roman" w:cstheme="minorHAnsi"/>
          <w:color w:val="000000" w:themeColor="text1"/>
          <w:lang w:eastAsia="en-GB"/>
        </w:rPr>
        <w:t xml:space="preserve"> in </w:t>
      </w:r>
      <w:r w:rsidR="00481BBC">
        <w:rPr>
          <w:rFonts w:eastAsia="Times New Roman" w:cstheme="minorHAnsi"/>
          <w:color w:val="000000" w:themeColor="text1"/>
          <w:lang w:eastAsia="en-GB"/>
        </w:rPr>
        <w:t>charities</w:t>
      </w:r>
      <w:r>
        <w:rPr>
          <w:rFonts w:eastAsia="Times New Roman" w:cstheme="minorHAnsi"/>
          <w:color w:val="000000" w:themeColor="text1"/>
          <w:lang w:eastAsia="en-GB"/>
        </w:rPr>
        <w:t xml:space="preserve"> is</w:t>
      </w:r>
      <w:r w:rsidRPr="00112948">
        <w:rPr>
          <w:rFonts w:eastAsia="Times New Roman" w:cstheme="minorHAnsi"/>
          <w:color w:val="000000" w:themeColor="text1"/>
          <w:lang w:eastAsia="en-GB"/>
        </w:rPr>
        <w:t xml:space="preserve"> needed from Treasury Ministers</w:t>
      </w:r>
      <w:r w:rsidR="00DD6C8B">
        <w:rPr>
          <w:rFonts w:eastAsia="Times New Roman" w:cstheme="minorHAnsi"/>
          <w:color w:val="000000" w:themeColor="text1"/>
          <w:lang w:eastAsia="en-GB"/>
        </w:rPr>
        <w:t>.</w:t>
      </w:r>
      <w:r w:rsidR="00B96A5A">
        <w:rPr>
          <w:rFonts w:eastAsia="Times New Roman" w:cstheme="minorHAnsi"/>
          <w:color w:val="000000" w:themeColor="text1"/>
          <w:lang w:eastAsia="en-GB"/>
        </w:rPr>
        <w:t xml:space="preserve"> </w:t>
      </w:r>
      <w:r w:rsidR="00FD5DD8">
        <w:rPr>
          <w:rFonts w:eastAsia="Times New Roman" w:cstheme="minorHAnsi"/>
          <w:color w:val="000000" w:themeColor="text1"/>
          <w:lang w:eastAsia="en-GB"/>
        </w:rPr>
        <w:t>T</w:t>
      </w:r>
      <w:r w:rsidR="00481BBC">
        <w:rPr>
          <w:rFonts w:eastAsia="Times New Roman" w:cstheme="minorHAnsi"/>
          <w:color w:val="000000" w:themeColor="text1"/>
          <w:lang w:eastAsia="en-GB"/>
        </w:rPr>
        <w:t>he</w:t>
      </w:r>
      <w:r w:rsidR="00B96A5A">
        <w:rPr>
          <w:rFonts w:eastAsia="Times New Roman" w:cstheme="minorHAnsi"/>
          <w:color w:val="000000" w:themeColor="text1"/>
          <w:lang w:eastAsia="en-GB"/>
        </w:rPr>
        <w:t>re has been a</w:t>
      </w:r>
      <w:r w:rsidR="00481BBC">
        <w:rPr>
          <w:rFonts w:eastAsia="Times New Roman" w:cstheme="minorHAnsi"/>
          <w:color w:val="000000" w:themeColor="text1"/>
          <w:lang w:eastAsia="en-GB"/>
        </w:rPr>
        <w:t xml:space="preserve"> lack of recent </w:t>
      </w:r>
      <w:r w:rsidRPr="00112948">
        <w:rPr>
          <w:rFonts w:eastAsia="Times New Roman" w:cstheme="minorHAnsi"/>
          <w:color w:val="000000" w:themeColor="text1"/>
          <w:lang w:eastAsia="en-GB"/>
        </w:rPr>
        <w:t>engagement</w:t>
      </w:r>
      <w:r w:rsidR="00FD5DD8">
        <w:rPr>
          <w:rFonts w:eastAsia="Times New Roman" w:cstheme="minorHAnsi"/>
          <w:color w:val="000000" w:themeColor="text1"/>
          <w:lang w:eastAsia="en-GB"/>
        </w:rPr>
        <w:t xml:space="preserve"> </w:t>
      </w:r>
      <w:r w:rsidR="00481BBC">
        <w:rPr>
          <w:rFonts w:eastAsia="Times New Roman" w:cstheme="minorHAnsi"/>
          <w:color w:val="000000" w:themeColor="text1"/>
          <w:lang w:eastAsia="en-GB"/>
        </w:rPr>
        <w:t xml:space="preserve">with the </w:t>
      </w:r>
      <w:r w:rsidR="00FD5DD8">
        <w:rPr>
          <w:rFonts w:eastAsia="Times New Roman" w:cstheme="minorHAnsi"/>
          <w:color w:val="000000" w:themeColor="text1"/>
          <w:lang w:eastAsia="en-GB"/>
        </w:rPr>
        <w:t>sector</w:t>
      </w:r>
      <w:r w:rsidR="00B96A5A">
        <w:rPr>
          <w:rFonts w:eastAsia="Times New Roman" w:cstheme="minorHAnsi"/>
          <w:color w:val="000000" w:themeColor="text1"/>
          <w:lang w:eastAsia="en-GB"/>
        </w:rPr>
        <w:t>,</w:t>
      </w:r>
      <w:r w:rsidR="00FD5DD8">
        <w:rPr>
          <w:rFonts w:eastAsia="Times New Roman" w:cstheme="minorHAnsi"/>
          <w:color w:val="000000" w:themeColor="text1"/>
          <w:lang w:eastAsia="en-GB"/>
        </w:rPr>
        <w:t xml:space="preserve"> as the </w:t>
      </w:r>
      <w:r w:rsidR="00481BBC">
        <w:rPr>
          <w:rFonts w:eastAsia="Times New Roman" w:cstheme="minorHAnsi"/>
          <w:color w:val="000000" w:themeColor="text1"/>
          <w:lang w:eastAsia="en-GB"/>
        </w:rPr>
        <w:t>2021</w:t>
      </w:r>
      <w:r w:rsidRPr="00112948">
        <w:rPr>
          <w:rFonts w:eastAsia="Times New Roman" w:cstheme="minorHAnsi"/>
          <w:color w:val="000000" w:themeColor="text1"/>
          <w:lang w:eastAsia="en-GB"/>
        </w:rPr>
        <w:t xml:space="preserve"> Budget</w:t>
      </w:r>
      <w:r w:rsidR="00FD5DD8">
        <w:rPr>
          <w:rFonts w:eastAsia="Times New Roman" w:cstheme="minorHAnsi"/>
          <w:color w:val="000000" w:themeColor="text1"/>
          <w:lang w:eastAsia="en-GB"/>
        </w:rPr>
        <w:t xml:space="preserve"> demonstrated</w:t>
      </w:r>
      <w:r w:rsidRPr="00112948">
        <w:rPr>
          <w:rFonts w:eastAsia="Times New Roman" w:cstheme="minorHAnsi"/>
          <w:color w:val="000000" w:themeColor="text1"/>
          <w:lang w:eastAsia="en-GB"/>
        </w:rPr>
        <w:t xml:space="preserve"> a low point for charities in terms of sector-specific focus</w:t>
      </w:r>
      <w:r>
        <w:rPr>
          <w:rFonts w:eastAsia="Times New Roman" w:cstheme="minorHAnsi"/>
          <w:color w:val="000000" w:themeColor="text1"/>
          <w:lang w:eastAsia="en-GB"/>
        </w:rPr>
        <w:t xml:space="preserve">. Additionally, </w:t>
      </w:r>
      <w:r w:rsidRPr="00112948">
        <w:rPr>
          <w:rFonts w:eastAsia="Times New Roman" w:cstheme="minorHAnsi"/>
          <w:color w:val="000000" w:themeColor="text1"/>
          <w:lang w:eastAsia="en-GB"/>
        </w:rPr>
        <w:t>DCMS and the Minister for Civil Society appear to lack influence with the Treasury, as demonstrated through</w:t>
      </w:r>
      <w:r w:rsidR="00464526">
        <w:rPr>
          <w:rFonts w:eastAsia="Times New Roman" w:cstheme="minorHAnsi"/>
          <w:color w:val="000000" w:themeColor="text1"/>
          <w:lang w:eastAsia="en-GB"/>
        </w:rPr>
        <w:t>out our work with them during</w:t>
      </w:r>
      <w:r w:rsidRPr="00112948">
        <w:rPr>
          <w:rFonts w:eastAsia="Times New Roman" w:cstheme="minorHAnsi"/>
          <w:color w:val="000000" w:themeColor="text1"/>
          <w:lang w:eastAsia="en-GB"/>
        </w:rPr>
        <w:t xml:space="preserve"> the </w:t>
      </w:r>
      <w:r w:rsidR="00481BBC">
        <w:rPr>
          <w:rFonts w:eastAsia="Times New Roman" w:cstheme="minorHAnsi"/>
          <w:color w:val="000000" w:themeColor="text1"/>
          <w:lang w:eastAsia="en-GB"/>
        </w:rPr>
        <w:t>pandemic</w:t>
      </w:r>
      <w:r w:rsidRPr="00112948">
        <w:rPr>
          <w:rFonts w:eastAsia="Times New Roman" w:cstheme="minorHAnsi"/>
          <w:color w:val="000000" w:themeColor="text1"/>
          <w:lang w:eastAsia="en-GB"/>
        </w:rPr>
        <w:t xml:space="preserve">. </w:t>
      </w:r>
      <w:r w:rsidR="000969A7">
        <w:rPr>
          <w:rFonts w:eastAsia="Times New Roman" w:cstheme="minorHAnsi"/>
          <w:color w:val="000000" w:themeColor="text1"/>
          <w:lang w:eastAsia="en-GB"/>
        </w:rPr>
        <w:t>A bolstered Government representative/liaison point for charities is much needed.</w:t>
      </w:r>
      <w:r w:rsidR="00B96A5A">
        <w:rPr>
          <w:rFonts w:eastAsia="Times New Roman" w:cstheme="minorHAnsi"/>
          <w:color w:val="000000" w:themeColor="text1"/>
          <w:lang w:eastAsia="en-GB"/>
        </w:rPr>
        <w:t xml:space="preserve"> </w:t>
      </w:r>
      <w:r w:rsidR="00F5435B">
        <w:rPr>
          <w:rFonts w:eastAsia="Times New Roman" w:cstheme="minorHAnsi"/>
          <w:color w:val="000000" w:themeColor="text1"/>
          <w:lang w:eastAsia="en-GB"/>
        </w:rPr>
        <w:t xml:space="preserve">We hope that </w:t>
      </w:r>
      <w:r w:rsidR="00F10CD7">
        <w:rPr>
          <w:rFonts w:eastAsia="Times New Roman" w:cstheme="minorHAnsi"/>
          <w:color w:val="000000" w:themeColor="text1"/>
          <w:lang w:eastAsia="en-GB"/>
        </w:rPr>
        <w:t>t</w:t>
      </w:r>
      <w:r w:rsidR="00F5435B">
        <w:rPr>
          <w:rFonts w:eastAsia="Times New Roman" w:cstheme="minorHAnsi"/>
          <w:color w:val="000000" w:themeColor="text1"/>
          <w:lang w:eastAsia="en-GB"/>
        </w:rPr>
        <w:t>he work of the Commission will help raise the profi</w:t>
      </w:r>
      <w:r w:rsidR="00F10CD7">
        <w:rPr>
          <w:rFonts w:eastAsia="Times New Roman" w:cstheme="minorHAnsi"/>
          <w:color w:val="000000" w:themeColor="text1"/>
          <w:lang w:eastAsia="en-GB"/>
        </w:rPr>
        <w:t xml:space="preserve">le of what many </w:t>
      </w:r>
      <w:proofErr w:type="gramStart"/>
      <w:r w:rsidR="00F10CD7">
        <w:rPr>
          <w:rFonts w:eastAsia="Times New Roman" w:cstheme="minorHAnsi"/>
          <w:color w:val="000000" w:themeColor="text1"/>
          <w:lang w:eastAsia="en-GB"/>
        </w:rPr>
        <w:t>feel</w:t>
      </w:r>
      <w:proofErr w:type="gramEnd"/>
      <w:r w:rsidR="00F10CD7">
        <w:rPr>
          <w:rFonts w:eastAsia="Times New Roman" w:cstheme="minorHAnsi"/>
          <w:color w:val="000000" w:themeColor="text1"/>
          <w:lang w:eastAsia="en-GB"/>
        </w:rPr>
        <w:t xml:space="preserve"> is the </w:t>
      </w:r>
      <w:r w:rsidR="00B96A5A">
        <w:rPr>
          <w:rFonts w:eastAsia="Times New Roman" w:cstheme="minorHAnsi"/>
          <w:color w:val="000000" w:themeColor="text1"/>
          <w:lang w:eastAsia="en-GB"/>
        </w:rPr>
        <w:t>“f</w:t>
      </w:r>
      <w:r w:rsidR="00F10CD7">
        <w:rPr>
          <w:rFonts w:eastAsia="Times New Roman" w:cstheme="minorHAnsi"/>
          <w:color w:val="000000" w:themeColor="text1"/>
          <w:lang w:eastAsia="en-GB"/>
        </w:rPr>
        <w:t>orgotten</w:t>
      </w:r>
      <w:r w:rsidR="00B96A5A">
        <w:rPr>
          <w:rFonts w:eastAsia="Times New Roman" w:cstheme="minorHAnsi"/>
          <w:color w:val="000000" w:themeColor="text1"/>
          <w:lang w:eastAsia="en-GB"/>
        </w:rPr>
        <w:t>”</w:t>
      </w:r>
      <w:r w:rsidR="00F10CD7">
        <w:rPr>
          <w:rFonts w:eastAsia="Times New Roman" w:cstheme="minorHAnsi"/>
          <w:color w:val="000000" w:themeColor="text1"/>
          <w:lang w:eastAsia="en-GB"/>
        </w:rPr>
        <w:t xml:space="preserve"> sector.</w:t>
      </w:r>
    </w:p>
    <w:p w14:paraId="6B8F5DF4" w14:textId="5CEC6EF1" w:rsidR="00445900" w:rsidRDefault="00944FEB" w:rsidP="00445900">
      <w:pPr>
        <w:ind w:left="360"/>
        <w:rPr>
          <w:rFonts w:eastAsia="Times New Roman" w:cstheme="minorHAnsi"/>
          <w:color w:val="000000" w:themeColor="text1"/>
          <w:lang w:eastAsia="en-GB"/>
        </w:rPr>
      </w:pPr>
      <w:r>
        <w:rPr>
          <w:rFonts w:eastAsia="Times New Roman" w:cstheme="minorHAnsi"/>
          <w:color w:val="000000" w:themeColor="text1"/>
          <w:lang w:eastAsia="en-GB"/>
        </w:rPr>
        <w:t>R</w:t>
      </w:r>
      <w:r w:rsidR="00112948" w:rsidRPr="00112948">
        <w:rPr>
          <w:rFonts w:eastAsia="Times New Roman" w:cstheme="minorHAnsi"/>
          <w:color w:val="000000" w:themeColor="text1"/>
          <w:lang w:eastAsia="en-GB"/>
        </w:rPr>
        <w:t xml:space="preserve">ecent Government opposition to “lobbying” by charities in receipt of public funding </w:t>
      </w:r>
      <w:r>
        <w:rPr>
          <w:rFonts w:eastAsia="Times New Roman" w:cstheme="minorHAnsi"/>
          <w:color w:val="000000" w:themeColor="text1"/>
          <w:lang w:eastAsia="en-GB"/>
        </w:rPr>
        <w:t xml:space="preserve">also </w:t>
      </w:r>
      <w:r w:rsidR="00112948" w:rsidRPr="00112948">
        <w:rPr>
          <w:rFonts w:eastAsia="Times New Roman" w:cstheme="minorHAnsi"/>
          <w:color w:val="000000" w:themeColor="text1"/>
          <w:lang w:eastAsia="en-GB"/>
        </w:rPr>
        <w:t>risks stifling debate and engagement</w:t>
      </w:r>
      <w:r>
        <w:rPr>
          <w:rFonts w:eastAsia="Times New Roman" w:cstheme="minorHAnsi"/>
          <w:color w:val="000000" w:themeColor="text1"/>
          <w:lang w:eastAsia="en-GB"/>
        </w:rPr>
        <w:t xml:space="preserve"> in a pluralistic society</w:t>
      </w:r>
      <w:r w:rsidR="00112948">
        <w:rPr>
          <w:rFonts w:eastAsia="Times New Roman" w:cstheme="minorHAnsi"/>
          <w:color w:val="000000" w:themeColor="text1"/>
          <w:lang w:eastAsia="en-GB"/>
        </w:rPr>
        <w:t>.</w:t>
      </w:r>
    </w:p>
    <w:p w14:paraId="13652A95" w14:textId="21D4E8FB" w:rsidR="00AF6311" w:rsidRDefault="00AF6311" w:rsidP="00445900">
      <w:pPr>
        <w:ind w:left="360"/>
        <w:rPr>
          <w:rFonts w:eastAsia="Times New Roman" w:cstheme="minorHAnsi"/>
          <w:color w:val="000000" w:themeColor="text1"/>
          <w:lang w:eastAsia="en-GB"/>
        </w:rPr>
      </w:pPr>
      <w:r>
        <w:rPr>
          <w:rFonts w:eastAsia="Times New Roman" w:cstheme="minorHAnsi"/>
          <w:color w:val="000000" w:themeColor="text1"/>
          <w:lang w:eastAsia="en-GB"/>
        </w:rPr>
        <w:t>Despite this, we continue to</w:t>
      </w:r>
      <w:r w:rsidR="00923C2B">
        <w:rPr>
          <w:rFonts w:eastAsia="Times New Roman" w:cstheme="minorHAnsi"/>
          <w:color w:val="000000" w:themeColor="text1"/>
          <w:lang w:eastAsia="en-GB"/>
        </w:rPr>
        <w:t xml:space="preserve"> play our part </w:t>
      </w:r>
      <w:r w:rsidR="00A110B8">
        <w:rPr>
          <w:rFonts w:eastAsia="Times New Roman" w:cstheme="minorHAnsi"/>
          <w:color w:val="000000" w:themeColor="text1"/>
          <w:lang w:eastAsia="en-GB"/>
        </w:rPr>
        <w:t xml:space="preserve">as best we can </w:t>
      </w:r>
      <w:r w:rsidR="00923C2B">
        <w:rPr>
          <w:rFonts w:eastAsia="Times New Roman" w:cstheme="minorHAnsi"/>
          <w:color w:val="000000" w:themeColor="text1"/>
          <w:lang w:eastAsia="en-GB"/>
        </w:rPr>
        <w:t xml:space="preserve">in constructive engagement with Government as is illustrated by the </w:t>
      </w:r>
      <w:r w:rsidR="00873766">
        <w:rPr>
          <w:rFonts w:eastAsia="Times New Roman" w:cstheme="minorHAnsi"/>
          <w:color w:val="000000" w:themeColor="text1"/>
          <w:lang w:eastAsia="en-GB"/>
        </w:rPr>
        <w:t>Future of Gift Aid project</w:t>
      </w:r>
      <w:r w:rsidR="00E6165A">
        <w:rPr>
          <w:rFonts w:eastAsia="Times New Roman" w:cstheme="minorHAnsi"/>
          <w:color w:val="000000" w:themeColor="text1"/>
          <w:lang w:eastAsia="en-GB"/>
        </w:rPr>
        <w:t xml:space="preserve"> referred to earlier in this response</w:t>
      </w:r>
      <w:r w:rsidR="00873766">
        <w:rPr>
          <w:rFonts w:eastAsia="Times New Roman" w:cstheme="minorHAnsi"/>
          <w:color w:val="000000" w:themeColor="text1"/>
          <w:lang w:eastAsia="en-GB"/>
        </w:rPr>
        <w:t xml:space="preserve">.  This has involved </w:t>
      </w:r>
      <w:r w:rsidR="00B96A5A">
        <w:rPr>
          <w:rFonts w:eastAsia="Times New Roman" w:cstheme="minorHAnsi"/>
          <w:color w:val="000000" w:themeColor="text1"/>
          <w:lang w:eastAsia="en-GB"/>
        </w:rPr>
        <w:t xml:space="preserve">working </w:t>
      </w:r>
      <w:r w:rsidR="00E6165A">
        <w:rPr>
          <w:rFonts w:eastAsia="Times New Roman" w:cstheme="minorHAnsi"/>
          <w:color w:val="000000" w:themeColor="text1"/>
          <w:lang w:eastAsia="en-GB"/>
        </w:rPr>
        <w:t>very c</w:t>
      </w:r>
      <w:r w:rsidR="001545E2">
        <w:rPr>
          <w:rFonts w:eastAsia="Times New Roman" w:cstheme="minorHAnsi"/>
          <w:color w:val="000000" w:themeColor="text1"/>
          <w:lang w:eastAsia="en-GB"/>
        </w:rPr>
        <w:t>l</w:t>
      </w:r>
      <w:r w:rsidR="00E6165A">
        <w:rPr>
          <w:rFonts w:eastAsia="Times New Roman" w:cstheme="minorHAnsi"/>
          <w:color w:val="000000" w:themeColor="text1"/>
          <w:lang w:eastAsia="en-GB"/>
        </w:rPr>
        <w:t>ose</w:t>
      </w:r>
      <w:r w:rsidR="00B96A5A">
        <w:rPr>
          <w:rFonts w:eastAsia="Times New Roman" w:cstheme="minorHAnsi"/>
          <w:color w:val="000000" w:themeColor="text1"/>
          <w:lang w:eastAsia="en-GB"/>
        </w:rPr>
        <w:t xml:space="preserve">ly </w:t>
      </w:r>
      <w:r w:rsidR="00E6165A">
        <w:rPr>
          <w:rFonts w:eastAsia="Times New Roman" w:cstheme="minorHAnsi"/>
          <w:color w:val="000000" w:themeColor="text1"/>
          <w:lang w:eastAsia="en-GB"/>
        </w:rPr>
        <w:t>with HMRC’s innovation team</w:t>
      </w:r>
      <w:r w:rsidR="001545E2">
        <w:rPr>
          <w:rFonts w:eastAsia="Times New Roman" w:cstheme="minorHAnsi"/>
          <w:color w:val="000000" w:themeColor="text1"/>
          <w:lang w:eastAsia="en-GB"/>
        </w:rPr>
        <w:t xml:space="preserve">. </w:t>
      </w:r>
      <w:r w:rsidR="00F745E4">
        <w:rPr>
          <w:rFonts w:eastAsia="Times New Roman" w:cstheme="minorHAnsi"/>
          <w:color w:val="000000" w:themeColor="text1"/>
          <w:lang w:eastAsia="en-GB"/>
        </w:rPr>
        <w:t>This has also led to very constructive dialogue with the Office of Tax Simplification.</w:t>
      </w:r>
    </w:p>
    <w:p w14:paraId="761458A4" w14:textId="77777777" w:rsidR="00445900" w:rsidRPr="00C04742" w:rsidRDefault="00445900" w:rsidP="00445900">
      <w:pPr>
        <w:pStyle w:val="ListParagraph"/>
        <w:numPr>
          <w:ilvl w:val="0"/>
          <w:numId w:val="7"/>
        </w:numPr>
        <w:jc w:val="both"/>
        <w:rPr>
          <w:rFonts w:asciiTheme="minorHAnsi" w:hAnsiTheme="minorHAnsi" w:cstheme="minorHAnsi"/>
        </w:rPr>
      </w:pPr>
      <w:r w:rsidRPr="00C04742">
        <w:rPr>
          <w:rFonts w:asciiTheme="minorHAnsi" w:hAnsiTheme="minorHAnsi" w:cstheme="minorHAnsi"/>
          <w:b/>
          <w:bCs/>
          <w:shd w:val="clear" w:color="auto" w:fill="FFFFFF"/>
        </w:rPr>
        <w:t>What role can, or should, civil society play in delivering the government’s ambition to ‘level up’ the country? What investment or support does civil society need to do this effectively? </w:t>
      </w:r>
    </w:p>
    <w:p w14:paraId="0599874A" w14:textId="77777777" w:rsidR="00445900" w:rsidRDefault="00445900" w:rsidP="00112948">
      <w:pPr>
        <w:pStyle w:val="NoSpacing"/>
      </w:pPr>
    </w:p>
    <w:p w14:paraId="1402F1AB" w14:textId="7FAFC21F" w:rsidR="00112948" w:rsidRDefault="00112948" w:rsidP="00112948">
      <w:pPr>
        <w:shd w:val="clear" w:color="auto" w:fill="FFFFFF"/>
        <w:ind w:left="360"/>
        <w:textAlignment w:val="top"/>
        <w:rPr>
          <w:rFonts w:eastAsia="Times New Roman" w:cstheme="minorHAnsi"/>
          <w:lang w:eastAsia="en-GB"/>
        </w:rPr>
      </w:pPr>
      <w:r w:rsidRPr="00112948">
        <w:rPr>
          <w:rFonts w:eastAsia="Times New Roman" w:cstheme="minorHAnsi"/>
          <w:lang w:eastAsia="en-GB"/>
        </w:rPr>
        <w:t xml:space="preserve">Charities </w:t>
      </w:r>
      <w:proofErr w:type="gramStart"/>
      <w:r w:rsidR="00B75D49">
        <w:rPr>
          <w:rFonts w:eastAsia="Times New Roman" w:cstheme="minorHAnsi"/>
          <w:lang w:eastAsia="en-GB"/>
        </w:rPr>
        <w:t>are able to</w:t>
      </w:r>
      <w:proofErr w:type="gramEnd"/>
      <w:r w:rsidRPr="00112948">
        <w:rPr>
          <w:rFonts w:eastAsia="Times New Roman" w:cstheme="minorHAnsi"/>
          <w:lang w:eastAsia="en-GB"/>
        </w:rPr>
        <w:t xml:space="preserve"> play a </w:t>
      </w:r>
      <w:r>
        <w:rPr>
          <w:rFonts w:eastAsia="Times New Roman" w:cstheme="minorHAnsi"/>
          <w:lang w:eastAsia="en-GB"/>
        </w:rPr>
        <w:t>huge</w:t>
      </w:r>
      <w:r w:rsidRPr="00112948">
        <w:rPr>
          <w:rFonts w:eastAsia="Times New Roman" w:cstheme="minorHAnsi"/>
          <w:lang w:eastAsia="en-GB"/>
        </w:rPr>
        <w:t xml:space="preserve"> role in the levelling up agenda. Much of the work already being done to support social equality and improvement is conducted by charities</w:t>
      </w:r>
      <w:r>
        <w:rPr>
          <w:rFonts w:eastAsia="Times New Roman" w:cstheme="minorHAnsi"/>
          <w:lang w:eastAsia="en-GB"/>
        </w:rPr>
        <w:t xml:space="preserve">. </w:t>
      </w:r>
      <w:r w:rsidRPr="00112948">
        <w:rPr>
          <w:rFonts w:eastAsia="Times New Roman" w:cstheme="minorHAnsi"/>
          <w:lang w:eastAsia="en-GB"/>
        </w:rPr>
        <w:t>Where charities are best placed to provide support services</w:t>
      </w:r>
      <w:r>
        <w:rPr>
          <w:rFonts w:eastAsia="Times New Roman" w:cstheme="minorHAnsi"/>
          <w:lang w:eastAsia="en-GB"/>
        </w:rPr>
        <w:t>,</w:t>
      </w:r>
      <w:r w:rsidRPr="00112948">
        <w:rPr>
          <w:rFonts w:eastAsia="Times New Roman" w:cstheme="minorHAnsi"/>
          <w:lang w:eastAsia="en-GB"/>
        </w:rPr>
        <w:t xml:space="preserve"> the tax system should not be an obstacle to this</w:t>
      </w:r>
      <w:r w:rsidR="00D621B3">
        <w:rPr>
          <w:rFonts w:eastAsia="Times New Roman" w:cstheme="minorHAnsi"/>
          <w:lang w:eastAsia="en-GB"/>
        </w:rPr>
        <w:t>. For example,</w:t>
      </w:r>
      <w:r w:rsidR="00F25277">
        <w:rPr>
          <w:rFonts w:eastAsia="Times New Roman" w:cstheme="minorHAnsi"/>
          <w:lang w:eastAsia="en-GB"/>
        </w:rPr>
        <w:t xml:space="preserve"> at present </w:t>
      </w:r>
      <w:r w:rsidRPr="00112948">
        <w:rPr>
          <w:rFonts w:eastAsia="Times New Roman" w:cstheme="minorHAnsi"/>
          <w:lang w:eastAsia="en-GB"/>
        </w:rPr>
        <w:t>contracted out services</w:t>
      </w:r>
      <w:r w:rsidR="00F25277">
        <w:rPr>
          <w:rFonts w:eastAsia="Times New Roman" w:cstheme="minorHAnsi"/>
          <w:lang w:eastAsia="en-GB"/>
        </w:rPr>
        <w:t xml:space="preserve"> can incur irrecoverable VAT for charities whereas private and public sector equivalents are able to recover </w:t>
      </w:r>
      <w:r w:rsidR="00FE47BE">
        <w:rPr>
          <w:rFonts w:eastAsia="Times New Roman" w:cstheme="minorHAnsi"/>
          <w:lang w:eastAsia="en-GB"/>
        </w:rPr>
        <w:t>VAT</w:t>
      </w:r>
      <w:r w:rsidR="00F25277">
        <w:rPr>
          <w:rFonts w:eastAsia="Times New Roman" w:cstheme="minorHAnsi"/>
          <w:lang w:eastAsia="en-GB"/>
        </w:rPr>
        <w:t>.</w:t>
      </w:r>
    </w:p>
    <w:p w14:paraId="4C5A2FC0" w14:textId="66E49580" w:rsidR="00445900" w:rsidRPr="00445900" w:rsidRDefault="00445900" w:rsidP="00445900">
      <w:pPr>
        <w:shd w:val="clear" w:color="auto" w:fill="FFFFFF"/>
        <w:ind w:left="360"/>
        <w:textAlignment w:val="top"/>
        <w:rPr>
          <w:color w:val="0070C0"/>
          <w:lang w:eastAsia="en-GB"/>
        </w:rPr>
      </w:pPr>
      <w:r w:rsidRPr="00445900">
        <w:rPr>
          <w:lang w:eastAsia="en-GB"/>
        </w:rPr>
        <w:t xml:space="preserve">To achieve its levelling up ambitions, the Government </w:t>
      </w:r>
      <w:r w:rsidR="00154FC1">
        <w:rPr>
          <w:lang w:eastAsia="en-GB"/>
        </w:rPr>
        <w:t>c</w:t>
      </w:r>
      <w:r w:rsidRPr="00445900">
        <w:rPr>
          <w:lang w:eastAsia="en-GB"/>
        </w:rPr>
        <w:t xml:space="preserve">ould </w:t>
      </w:r>
      <w:r w:rsidR="00112948">
        <w:rPr>
          <w:lang w:eastAsia="en-GB"/>
        </w:rPr>
        <w:t>consider u</w:t>
      </w:r>
      <w:r w:rsidR="00112948" w:rsidRPr="00112948">
        <w:rPr>
          <w:lang w:eastAsia="en-GB"/>
        </w:rPr>
        <w:t xml:space="preserve">sing tax incentives to maximise and leverage </w:t>
      </w:r>
      <w:r w:rsidR="00112948">
        <w:rPr>
          <w:lang w:eastAsia="en-GB"/>
        </w:rPr>
        <w:t>charitabl</w:t>
      </w:r>
      <w:r w:rsidR="00B96A5A">
        <w:rPr>
          <w:lang w:eastAsia="en-GB"/>
        </w:rPr>
        <w:t xml:space="preserve">e </w:t>
      </w:r>
      <w:r w:rsidR="00112948">
        <w:rPr>
          <w:lang w:eastAsia="en-GB"/>
        </w:rPr>
        <w:t>donations.</w:t>
      </w:r>
    </w:p>
    <w:p w14:paraId="11A19486" w14:textId="77777777" w:rsidR="00445900" w:rsidRPr="00E6100E" w:rsidRDefault="00445900" w:rsidP="00445900">
      <w:pPr>
        <w:pStyle w:val="ListParagraph"/>
        <w:numPr>
          <w:ilvl w:val="0"/>
          <w:numId w:val="7"/>
        </w:numPr>
        <w:jc w:val="both"/>
        <w:rPr>
          <w:rFonts w:asciiTheme="minorHAnsi" w:hAnsiTheme="minorHAnsi" w:cstheme="minorHAnsi"/>
          <w:b/>
          <w:bCs/>
        </w:rPr>
      </w:pPr>
      <w:r w:rsidRPr="00E6100E">
        <w:rPr>
          <w:rFonts w:asciiTheme="minorHAnsi" w:hAnsiTheme="minorHAnsi" w:cstheme="minorHAnsi"/>
          <w:b/>
          <w:bCs/>
          <w:shd w:val="clear" w:color="auto" w:fill="FFFFFF"/>
        </w:rPr>
        <w:lastRenderedPageBreak/>
        <w:t>What is your experience of the interaction between businesses and civil society? Can you tell us of particularly good or bad examples which the Commission should reflect on? What are the conditions that most help or hinder a collaborative relationship between civil society and the private sector? </w:t>
      </w:r>
    </w:p>
    <w:p w14:paraId="7ECB9B70" w14:textId="77777777" w:rsidR="00445900" w:rsidRPr="00055485" w:rsidRDefault="00445900" w:rsidP="00445900">
      <w:pPr>
        <w:pStyle w:val="ListParagraph"/>
        <w:ind w:left="360"/>
        <w:jc w:val="both"/>
        <w:rPr>
          <w:rFonts w:asciiTheme="minorHAnsi" w:hAnsiTheme="minorHAnsi" w:cstheme="minorHAnsi"/>
        </w:rPr>
      </w:pPr>
    </w:p>
    <w:p w14:paraId="74420C93" w14:textId="4905FBFF" w:rsidR="005C3389" w:rsidRPr="00B96A5A" w:rsidRDefault="007C21D5" w:rsidP="00277AFE">
      <w:pPr>
        <w:pStyle w:val="NoSpacing"/>
        <w:ind w:left="360"/>
        <w:rPr>
          <w:rFonts w:eastAsiaTheme="minorHAnsi"/>
          <w:szCs w:val="22"/>
          <w:lang w:eastAsia="ja-JP"/>
        </w:rPr>
      </w:pPr>
      <w:r w:rsidRPr="00B96A5A">
        <w:rPr>
          <w:rFonts w:eastAsiaTheme="minorHAnsi"/>
          <w:szCs w:val="22"/>
          <w:lang w:eastAsia="ja-JP"/>
        </w:rPr>
        <w:t xml:space="preserve">Our involvement with the </w:t>
      </w:r>
      <w:r w:rsidR="00794D51" w:rsidRPr="00B96A5A">
        <w:rPr>
          <w:rFonts w:eastAsiaTheme="minorHAnsi"/>
          <w:szCs w:val="22"/>
          <w:lang w:eastAsia="ja-JP"/>
        </w:rPr>
        <w:t>Future of Gift Aid project has led to widespread discussions with major fin</w:t>
      </w:r>
      <w:r w:rsidR="004B2187" w:rsidRPr="00B96A5A">
        <w:rPr>
          <w:rFonts w:eastAsiaTheme="minorHAnsi"/>
          <w:szCs w:val="22"/>
          <w:lang w:eastAsia="ja-JP"/>
        </w:rPr>
        <w:t xml:space="preserve">ancial institutions including </w:t>
      </w:r>
      <w:r w:rsidR="002C6F53" w:rsidRPr="00B96A5A">
        <w:rPr>
          <w:rFonts w:eastAsiaTheme="minorHAnsi"/>
          <w:szCs w:val="22"/>
          <w:lang w:eastAsia="ja-JP"/>
        </w:rPr>
        <w:t xml:space="preserve">many of </w:t>
      </w:r>
      <w:r w:rsidR="004B2187" w:rsidRPr="00B96A5A">
        <w:rPr>
          <w:rFonts w:eastAsiaTheme="minorHAnsi"/>
          <w:szCs w:val="22"/>
          <w:lang w:eastAsia="ja-JP"/>
        </w:rPr>
        <w:t>the major clearing banks.</w:t>
      </w:r>
      <w:r w:rsidR="00B96A5A" w:rsidRPr="00B96A5A">
        <w:rPr>
          <w:rFonts w:eastAsiaTheme="minorHAnsi"/>
          <w:szCs w:val="22"/>
          <w:lang w:eastAsia="ja-JP"/>
        </w:rPr>
        <w:t xml:space="preserve"> </w:t>
      </w:r>
      <w:r w:rsidR="00E00A5D" w:rsidRPr="00B96A5A">
        <w:rPr>
          <w:rFonts w:eastAsiaTheme="minorHAnsi"/>
          <w:szCs w:val="22"/>
          <w:lang w:eastAsia="ja-JP"/>
        </w:rPr>
        <w:t xml:space="preserve">These have shown a great willingness to engage with us </w:t>
      </w:r>
      <w:r w:rsidR="005B46E3" w:rsidRPr="00B96A5A">
        <w:rPr>
          <w:rFonts w:eastAsiaTheme="minorHAnsi"/>
          <w:szCs w:val="22"/>
          <w:lang w:eastAsia="ja-JP"/>
        </w:rPr>
        <w:t xml:space="preserve">where there is </w:t>
      </w:r>
      <w:r w:rsidR="00146F8B" w:rsidRPr="00B96A5A">
        <w:rPr>
          <w:rFonts w:eastAsiaTheme="minorHAnsi"/>
          <w:szCs w:val="22"/>
          <w:lang w:eastAsia="ja-JP"/>
        </w:rPr>
        <w:t xml:space="preserve">shared common interest.  </w:t>
      </w:r>
    </w:p>
    <w:p w14:paraId="3703A157" w14:textId="77777777" w:rsidR="005C3389" w:rsidRPr="00B96A5A" w:rsidRDefault="005C3389" w:rsidP="00277AFE">
      <w:pPr>
        <w:pStyle w:val="NoSpacing"/>
        <w:ind w:left="360"/>
        <w:rPr>
          <w:rFonts w:eastAsiaTheme="minorHAnsi"/>
          <w:szCs w:val="22"/>
          <w:lang w:eastAsia="ja-JP"/>
        </w:rPr>
      </w:pPr>
    </w:p>
    <w:p w14:paraId="64138220" w14:textId="18E2FF74" w:rsidR="00445900" w:rsidRPr="00B96A5A" w:rsidRDefault="002B38A6" w:rsidP="00277AFE">
      <w:pPr>
        <w:pStyle w:val="NoSpacing"/>
        <w:ind w:left="360"/>
        <w:rPr>
          <w:rFonts w:eastAsiaTheme="minorHAnsi"/>
          <w:szCs w:val="22"/>
          <w:lang w:eastAsia="ja-JP"/>
        </w:rPr>
      </w:pPr>
      <w:r w:rsidRPr="00B96A5A">
        <w:rPr>
          <w:rFonts w:eastAsiaTheme="minorHAnsi"/>
          <w:szCs w:val="22"/>
          <w:lang w:eastAsia="ja-JP"/>
        </w:rPr>
        <w:t>The tax system can make it difficult to</w:t>
      </w:r>
      <w:r w:rsidR="005C3389" w:rsidRPr="00B96A5A">
        <w:rPr>
          <w:rFonts w:eastAsiaTheme="minorHAnsi"/>
          <w:szCs w:val="22"/>
          <w:lang w:eastAsia="ja-JP"/>
        </w:rPr>
        <w:t xml:space="preserve"> </w:t>
      </w:r>
      <w:r w:rsidR="00B96A5A">
        <w:rPr>
          <w:rFonts w:eastAsiaTheme="minorHAnsi"/>
          <w:szCs w:val="22"/>
          <w:lang w:eastAsia="ja-JP"/>
        </w:rPr>
        <w:t xml:space="preserve">work </w:t>
      </w:r>
      <w:r w:rsidR="005C3389" w:rsidRPr="00B96A5A">
        <w:rPr>
          <w:rFonts w:eastAsiaTheme="minorHAnsi"/>
          <w:szCs w:val="22"/>
          <w:lang w:eastAsia="ja-JP"/>
        </w:rPr>
        <w:t xml:space="preserve">with some sectors when, for example, there are </w:t>
      </w:r>
      <w:r w:rsidR="001D07B3" w:rsidRPr="00B96A5A">
        <w:rPr>
          <w:rFonts w:eastAsiaTheme="minorHAnsi"/>
          <w:szCs w:val="22"/>
          <w:lang w:eastAsia="ja-JP"/>
        </w:rPr>
        <w:t xml:space="preserve">adverse </w:t>
      </w:r>
      <w:r w:rsidR="005C3389" w:rsidRPr="00B96A5A">
        <w:rPr>
          <w:rFonts w:eastAsiaTheme="minorHAnsi"/>
          <w:szCs w:val="22"/>
          <w:lang w:eastAsia="ja-JP"/>
        </w:rPr>
        <w:t>tax consequ</w:t>
      </w:r>
      <w:r w:rsidR="00932456" w:rsidRPr="00B96A5A">
        <w:rPr>
          <w:rFonts w:eastAsiaTheme="minorHAnsi"/>
          <w:szCs w:val="22"/>
          <w:lang w:eastAsia="ja-JP"/>
        </w:rPr>
        <w:t>e</w:t>
      </w:r>
      <w:r w:rsidR="005C3389" w:rsidRPr="00B96A5A">
        <w:rPr>
          <w:rFonts w:eastAsiaTheme="minorHAnsi"/>
          <w:szCs w:val="22"/>
          <w:lang w:eastAsia="ja-JP"/>
        </w:rPr>
        <w:t>nces</w:t>
      </w:r>
      <w:r w:rsidR="00932456" w:rsidRPr="00B96A5A">
        <w:rPr>
          <w:rFonts w:eastAsiaTheme="minorHAnsi"/>
          <w:szCs w:val="22"/>
          <w:lang w:eastAsia="ja-JP"/>
        </w:rPr>
        <w:t xml:space="preserve"> when </w:t>
      </w:r>
      <w:r w:rsidR="005C3389" w:rsidRPr="00B96A5A">
        <w:rPr>
          <w:rFonts w:eastAsiaTheme="minorHAnsi"/>
          <w:szCs w:val="22"/>
          <w:lang w:eastAsia="ja-JP"/>
        </w:rPr>
        <w:t xml:space="preserve">a corporate partner </w:t>
      </w:r>
      <w:r w:rsidR="00932456" w:rsidRPr="00B96A5A">
        <w:rPr>
          <w:rFonts w:eastAsiaTheme="minorHAnsi"/>
          <w:szCs w:val="22"/>
          <w:lang w:eastAsia="ja-JP"/>
        </w:rPr>
        <w:t>receives recognition</w:t>
      </w:r>
      <w:r w:rsidR="001D07B3" w:rsidRPr="00B96A5A">
        <w:rPr>
          <w:rFonts w:eastAsiaTheme="minorHAnsi"/>
          <w:szCs w:val="22"/>
          <w:lang w:eastAsia="ja-JP"/>
        </w:rPr>
        <w:t xml:space="preserve"> from a charity</w:t>
      </w:r>
      <w:r w:rsidR="00932456" w:rsidRPr="00B96A5A">
        <w:rPr>
          <w:rFonts w:eastAsiaTheme="minorHAnsi"/>
          <w:szCs w:val="22"/>
          <w:lang w:eastAsia="ja-JP"/>
        </w:rPr>
        <w:t xml:space="preserve"> for its </w:t>
      </w:r>
      <w:r w:rsidR="001D07B3" w:rsidRPr="00B96A5A">
        <w:rPr>
          <w:rFonts w:eastAsiaTheme="minorHAnsi"/>
          <w:szCs w:val="22"/>
          <w:lang w:eastAsia="ja-JP"/>
        </w:rPr>
        <w:t>support.</w:t>
      </w:r>
    </w:p>
    <w:p w14:paraId="6F6136DA" w14:textId="5128D43E" w:rsidR="005C6274" w:rsidRPr="00B96A5A" w:rsidRDefault="005C6274" w:rsidP="00277AFE">
      <w:pPr>
        <w:pStyle w:val="NoSpacing"/>
        <w:ind w:left="360"/>
        <w:rPr>
          <w:rFonts w:eastAsiaTheme="minorHAnsi"/>
          <w:szCs w:val="22"/>
          <w:lang w:eastAsia="ja-JP"/>
        </w:rPr>
      </w:pPr>
    </w:p>
    <w:p w14:paraId="26632C43" w14:textId="6DAB39B4" w:rsidR="005C6274" w:rsidRPr="00B96A5A" w:rsidRDefault="005C6274" w:rsidP="00277AFE">
      <w:pPr>
        <w:pStyle w:val="NoSpacing"/>
        <w:ind w:left="360"/>
        <w:rPr>
          <w:rFonts w:eastAsiaTheme="minorHAnsi"/>
          <w:szCs w:val="22"/>
          <w:lang w:eastAsia="ja-JP"/>
        </w:rPr>
      </w:pPr>
      <w:r w:rsidRPr="00B96A5A">
        <w:rPr>
          <w:rFonts w:eastAsiaTheme="minorHAnsi"/>
          <w:szCs w:val="22"/>
          <w:lang w:eastAsia="ja-JP"/>
        </w:rPr>
        <w:t>In the medical research field</w:t>
      </w:r>
      <w:r w:rsidR="0000478A" w:rsidRPr="00B96A5A">
        <w:rPr>
          <w:rFonts w:eastAsiaTheme="minorHAnsi"/>
          <w:szCs w:val="22"/>
          <w:lang w:eastAsia="ja-JP"/>
        </w:rPr>
        <w:t>,</w:t>
      </w:r>
      <w:r w:rsidR="000A6F86" w:rsidRPr="00B96A5A">
        <w:rPr>
          <w:rFonts w:eastAsiaTheme="minorHAnsi"/>
          <w:szCs w:val="22"/>
          <w:lang w:eastAsia="ja-JP"/>
        </w:rPr>
        <w:t xml:space="preserve"> </w:t>
      </w:r>
      <w:r w:rsidR="0000478A" w:rsidRPr="00B96A5A">
        <w:rPr>
          <w:rFonts w:eastAsiaTheme="minorHAnsi"/>
          <w:szCs w:val="22"/>
          <w:lang w:eastAsia="ja-JP"/>
        </w:rPr>
        <w:t>for example,</w:t>
      </w:r>
      <w:r w:rsidRPr="00B96A5A">
        <w:rPr>
          <w:rFonts w:eastAsiaTheme="minorHAnsi"/>
          <w:szCs w:val="22"/>
          <w:lang w:eastAsia="ja-JP"/>
        </w:rPr>
        <w:t xml:space="preserve"> there can be </w:t>
      </w:r>
      <w:r w:rsidR="0000478A" w:rsidRPr="00B96A5A">
        <w:rPr>
          <w:rFonts w:eastAsiaTheme="minorHAnsi"/>
          <w:szCs w:val="22"/>
          <w:lang w:eastAsia="ja-JP"/>
        </w:rPr>
        <w:t>strong disincentives for</w:t>
      </w:r>
      <w:r w:rsidRPr="00B96A5A">
        <w:rPr>
          <w:rFonts w:eastAsiaTheme="minorHAnsi"/>
          <w:szCs w:val="22"/>
          <w:lang w:eastAsia="ja-JP"/>
        </w:rPr>
        <w:t xml:space="preserve"> </w:t>
      </w:r>
      <w:r w:rsidR="0000478A" w:rsidRPr="00B96A5A">
        <w:rPr>
          <w:rFonts w:eastAsiaTheme="minorHAnsi"/>
          <w:szCs w:val="22"/>
          <w:lang w:eastAsia="ja-JP"/>
        </w:rPr>
        <w:t>industry and charity to work tog</w:t>
      </w:r>
      <w:r w:rsidR="000A6F86" w:rsidRPr="00B96A5A">
        <w:rPr>
          <w:rFonts w:eastAsiaTheme="minorHAnsi"/>
          <w:szCs w:val="22"/>
          <w:lang w:eastAsia="ja-JP"/>
        </w:rPr>
        <w:t>ether. This</w:t>
      </w:r>
      <w:r w:rsidR="00BD146F" w:rsidRPr="00B96A5A">
        <w:rPr>
          <w:rFonts w:eastAsiaTheme="minorHAnsi"/>
          <w:szCs w:val="22"/>
          <w:lang w:eastAsia="ja-JP"/>
        </w:rPr>
        <w:t xml:space="preserve"> is</w:t>
      </w:r>
      <w:r w:rsidR="000A6F86" w:rsidRPr="00B96A5A">
        <w:rPr>
          <w:rFonts w:eastAsiaTheme="minorHAnsi"/>
          <w:szCs w:val="22"/>
          <w:lang w:eastAsia="ja-JP"/>
        </w:rPr>
        <w:t xml:space="preserve"> seen by the tax rules </w:t>
      </w:r>
      <w:r w:rsidR="005220E1" w:rsidRPr="00B96A5A">
        <w:rPr>
          <w:rFonts w:eastAsiaTheme="minorHAnsi"/>
          <w:szCs w:val="22"/>
          <w:lang w:eastAsia="ja-JP"/>
        </w:rPr>
        <w:t>surrounding the use of new buildings used by a charity.</w:t>
      </w:r>
      <w:r w:rsidR="00BD146F" w:rsidRPr="00B96A5A">
        <w:rPr>
          <w:rFonts w:eastAsiaTheme="minorHAnsi"/>
          <w:szCs w:val="22"/>
          <w:lang w:eastAsia="ja-JP"/>
        </w:rPr>
        <w:t xml:space="preserve"> This can be especially frustrating in view of the </w:t>
      </w:r>
      <w:r w:rsidR="00F56857" w:rsidRPr="00B96A5A">
        <w:rPr>
          <w:rFonts w:eastAsiaTheme="minorHAnsi"/>
          <w:szCs w:val="22"/>
          <w:lang w:eastAsia="ja-JP"/>
        </w:rPr>
        <w:t>long</w:t>
      </w:r>
      <w:r w:rsidR="00B96A5A">
        <w:rPr>
          <w:rFonts w:eastAsiaTheme="minorHAnsi"/>
          <w:szCs w:val="22"/>
          <w:lang w:eastAsia="ja-JP"/>
        </w:rPr>
        <w:t>-</w:t>
      </w:r>
      <w:r w:rsidR="00F56857" w:rsidRPr="00B96A5A">
        <w:rPr>
          <w:rFonts w:eastAsiaTheme="minorHAnsi"/>
          <w:szCs w:val="22"/>
          <w:lang w:eastAsia="ja-JP"/>
        </w:rPr>
        <w:t xml:space="preserve">term </w:t>
      </w:r>
      <w:r w:rsidR="00BD146F" w:rsidRPr="00B96A5A">
        <w:rPr>
          <w:rFonts w:eastAsiaTheme="minorHAnsi"/>
          <w:szCs w:val="22"/>
          <w:lang w:eastAsia="ja-JP"/>
        </w:rPr>
        <w:t xml:space="preserve">value to the UK economy of </w:t>
      </w:r>
      <w:r w:rsidR="00F56857" w:rsidRPr="00B96A5A">
        <w:rPr>
          <w:rFonts w:eastAsiaTheme="minorHAnsi"/>
          <w:szCs w:val="22"/>
          <w:lang w:eastAsia="ja-JP"/>
        </w:rPr>
        <w:t>research carried out by the sector.</w:t>
      </w:r>
    </w:p>
    <w:p w14:paraId="3B92C0C0" w14:textId="77777777" w:rsidR="00112948" w:rsidRPr="00C04742" w:rsidRDefault="00112948" w:rsidP="00112948">
      <w:pPr>
        <w:pStyle w:val="NoSpacing"/>
      </w:pPr>
    </w:p>
    <w:p w14:paraId="5B73E17C" w14:textId="77777777" w:rsidR="00445900" w:rsidRPr="00C04742" w:rsidRDefault="00445900" w:rsidP="00445900">
      <w:pPr>
        <w:pStyle w:val="ListParagraph"/>
        <w:numPr>
          <w:ilvl w:val="0"/>
          <w:numId w:val="7"/>
        </w:numPr>
        <w:jc w:val="both"/>
        <w:rPr>
          <w:rFonts w:asciiTheme="minorHAnsi" w:hAnsiTheme="minorHAnsi" w:cstheme="minorHAnsi"/>
        </w:rPr>
      </w:pPr>
      <w:r w:rsidRPr="00C04742">
        <w:rPr>
          <w:rFonts w:asciiTheme="minorHAnsi" w:hAnsiTheme="minorHAnsi" w:cstheme="minorHAnsi"/>
          <w:b/>
          <w:bCs/>
          <w:shd w:val="clear" w:color="auto" w:fill="FFFFFF"/>
        </w:rPr>
        <w:t>How can civil society make most effective use of volunteers’ time and what support is needed to do so? If you currently work with volunteers, will how you work with volunteers change over the 2020s?</w:t>
      </w:r>
    </w:p>
    <w:p w14:paraId="079E466A" w14:textId="77777777" w:rsidR="00445900" w:rsidRDefault="00445900" w:rsidP="00445900">
      <w:pPr>
        <w:pStyle w:val="ListParagraph"/>
        <w:tabs>
          <w:tab w:val="left" w:pos="3807"/>
        </w:tabs>
        <w:rPr>
          <w:rFonts w:asciiTheme="minorHAnsi" w:hAnsiTheme="minorHAnsi" w:cstheme="minorHAnsi"/>
        </w:rPr>
      </w:pPr>
    </w:p>
    <w:p w14:paraId="30AFE133" w14:textId="70946C73" w:rsidR="00B30330" w:rsidRDefault="00B30330" w:rsidP="00445900">
      <w:pPr>
        <w:tabs>
          <w:tab w:val="left" w:pos="3807"/>
        </w:tabs>
        <w:ind w:left="378" w:firstLine="14"/>
        <w:rPr>
          <w:rFonts w:asciiTheme="minorHAnsi" w:hAnsiTheme="minorHAnsi" w:cstheme="minorHAnsi"/>
        </w:rPr>
      </w:pPr>
      <w:r>
        <w:rPr>
          <w:rFonts w:asciiTheme="minorHAnsi" w:hAnsiTheme="minorHAnsi" w:cstheme="minorHAnsi"/>
        </w:rPr>
        <w:t>We are a volunteer</w:t>
      </w:r>
      <w:r w:rsidR="00B96A5A">
        <w:rPr>
          <w:rFonts w:asciiTheme="minorHAnsi" w:hAnsiTheme="minorHAnsi" w:cstheme="minorHAnsi"/>
        </w:rPr>
        <w:t>-</w:t>
      </w:r>
      <w:r>
        <w:rPr>
          <w:rFonts w:asciiTheme="minorHAnsi" w:hAnsiTheme="minorHAnsi" w:cstheme="minorHAnsi"/>
        </w:rPr>
        <w:t>led organisation.</w:t>
      </w:r>
    </w:p>
    <w:p w14:paraId="5E00075B" w14:textId="77817FCD" w:rsidR="00445900" w:rsidRDefault="00445900" w:rsidP="00445900">
      <w:pPr>
        <w:tabs>
          <w:tab w:val="left" w:pos="3807"/>
        </w:tabs>
        <w:ind w:left="378" w:firstLine="14"/>
        <w:rPr>
          <w:rFonts w:asciiTheme="minorHAnsi" w:hAnsiTheme="minorHAnsi" w:cstheme="minorHAnsi"/>
        </w:rPr>
      </w:pPr>
      <w:r w:rsidRPr="00E6100E">
        <w:rPr>
          <w:rFonts w:asciiTheme="minorHAnsi" w:hAnsiTheme="minorHAnsi" w:cstheme="minorHAnsi"/>
        </w:rPr>
        <w:t xml:space="preserve">Volunteers are </w:t>
      </w:r>
      <w:r w:rsidR="00277AFE">
        <w:rPr>
          <w:rFonts w:asciiTheme="minorHAnsi" w:hAnsiTheme="minorHAnsi" w:cstheme="minorHAnsi"/>
        </w:rPr>
        <w:t xml:space="preserve">vital to </w:t>
      </w:r>
      <w:r w:rsidRPr="00E6100E">
        <w:rPr>
          <w:rFonts w:asciiTheme="minorHAnsi" w:hAnsiTheme="minorHAnsi" w:cstheme="minorHAnsi"/>
        </w:rPr>
        <w:t>many charities</w:t>
      </w:r>
      <w:r w:rsidR="00277AFE">
        <w:rPr>
          <w:rFonts w:asciiTheme="minorHAnsi" w:hAnsiTheme="minorHAnsi" w:cstheme="minorHAnsi"/>
        </w:rPr>
        <w:t xml:space="preserve"> and </w:t>
      </w:r>
      <w:r w:rsidRPr="00E6100E">
        <w:rPr>
          <w:rFonts w:asciiTheme="minorHAnsi" w:hAnsiTheme="minorHAnsi" w:cstheme="minorHAnsi"/>
        </w:rPr>
        <w:t>the charitable sector could not survive without them.</w:t>
      </w:r>
      <w:r w:rsidR="00277AFE">
        <w:rPr>
          <w:rFonts w:asciiTheme="minorHAnsi" w:hAnsiTheme="minorHAnsi" w:cstheme="minorHAnsi"/>
        </w:rPr>
        <w:t xml:space="preserve"> </w:t>
      </w:r>
      <w:r w:rsidR="00253AD1">
        <w:rPr>
          <w:rFonts w:asciiTheme="minorHAnsi" w:hAnsiTheme="minorHAnsi" w:cstheme="minorHAnsi"/>
        </w:rPr>
        <w:t>We encourage</w:t>
      </w:r>
      <w:r w:rsidRPr="00E6100E">
        <w:rPr>
          <w:rFonts w:asciiTheme="minorHAnsi" w:hAnsiTheme="minorHAnsi" w:cstheme="minorHAnsi"/>
        </w:rPr>
        <w:t xml:space="preserve"> a thorough review of the way in which the tax system recognises volunteering</w:t>
      </w:r>
      <w:r w:rsidR="00253AD1">
        <w:rPr>
          <w:rFonts w:asciiTheme="minorHAnsi" w:hAnsiTheme="minorHAnsi" w:cstheme="minorHAnsi"/>
        </w:rPr>
        <w:t>.  For example, allowing</w:t>
      </w:r>
      <w:r w:rsidR="00277AFE">
        <w:rPr>
          <w:rFonts w:asciiTheme="minorHAnsi" w:hAnsiTheme="minorHAnsi" w:cstheme="minorHAnsi"/>
        </w:rPr>
        <w:t xml:space="preserve"> the Apprenticeship Levy to cover </w:t>
      </w:r>
      <w:r w:rsidR="00D4365B">
        <w:rPr>
          <w:rFonts w:asciiTheme="minorHAnsi" w:hAnsiTheme="minorHAnsi" w:cstheme="minorHAnsi"/>
        </w:rPr>
        <w:t xml:space="preserve">the training of </w:t>
      </w:r>
      <w:r w:rsidR="00194F1F">
        <w:rPr>
          <w:rFonts w:asciiTheme="minorHAnsi" w:hAnsiTheme="minorHAnsi" w:cstheme="minorHAnsi"/>
        </w:rPr>
        <w:t xml:space="preserve">volunteers </w:t>
      </w:r>
      <w:r w:rsidR="00277AFE">
        <w:rPr>
          <w:rFonts w:asciiTheme="minorHAnsi" w:hAnsiTheme="minorHAnsi" w:cstheme="minorHAnsi"/>
        </w:rPr>
        <w:t xml:space="preserve">would be </w:t>
      </w:r>
      <w:r w:rsidR="00194F1F">
        <w:rPr>
          <w:rFonts w:asciiTheme="minorHAnsi" w:hAnsiTheme="minorHAnsi" w:cstheme="minorHAnsi"/>
        </w:rPr>
        <w:t>a progressive step</w:t>
      </w:r>
      <w:r w:rsidR="0057682D">
        <w:rPr>
          <w:rFonts w:asciiTheme="minorHAnsi" w:hAnsiTheme="minorHAnsi" w:cstheme="minorHAnsi"/>
        </w:rPr>
        <w:t xml:space="preserve"> as volunteers</w:t>
      </w:r>
      <w:r w:rsidR="00B96A5A">
        <w:rPr>
          <w:rFonts w:asciiTheme="minorHAnsi" w:hAnsiTheme="minorHAnsi" w:cstheme="minorHAnsi"/>
        </w:rPr>
        <w:t xml:space="preserve"> are</w:t>
      </w:r>
      <w:r w:rsidR="0057682D">
        <w:rPr>
          <w:rFonts w:asciiTheme="minorHAnsi" w:hAnsiTheme="minorHAnsi" w:cstheme="minorHAnsi"/>
        </w:rPr>
        <w:t xml:space="preserve"> often </w:t>
      </w:r>
      <w:r w:rsidR="00B96A5A">
        <w:rPr>
          <w:rFonts w:asciiTheme="minorHAnsi" w:hAnsiTheme="minorHAnsi" w:cstheme="minorHAnsi"/>
        </w:rPr>
        <w:t>returning</w:t>
      </w:r>
      <w:r w:rsidR="0057682D">
        <w:rPr>
          <w:rFonts w:asciiTheme="minorHAnsi" w:hAnsiTheme="minorHAnsi" w:cstheme="minorHAnsi"/>
        </w:rPr>
        <w:t xml:space="preserve"> to</w:t>
      </w:r>
      <w:r w:rsidR="009F6B4F">
        <w:rPr>
          <w:rFonts w:asciiTheme="minorHAnsi" w:hAnsiTheme="minorHAnsi" w:cstheme="minorHAnsi"/>
        </w:rPr>
        <w:t xml:space="preserve"> th</w:t>
      </w:r>
      <w:r w:rsidR="00041A64">
        <w:rPr>
          <w:rFonts w:asciiTheme="minorHAnsi" w:hAnsiTheme="minorHAnsi" w:cstheme="minorHAnsi"/>
        </w:rPr>
        <w:t>e</w:t>
      </w:r>
      <w:r w:rsidR="0057682D">
        <w:rPr>
          <w:rFonts w:asciiTheme="minorHAnsi" w:hAnsiTheme="minorHAnsi" w:cstheme="minorHAnsi"/>
        </w:rPr>
        <w:t xml:space="preserve"> work</w:t>
      </w:r>
      <w:r w:rsidR="00041A64">
        <w:rPr>
          <w:rFonts w:asciiTheme="minorHAnsi" w:hAnsiTheme="minorHAnsi" w:cstheme="minorHAnsi"/>
        </w:rPr>
        <w:t>place</w:t>
      </w:r>
      <w:r w:rsidR="00F25277">
        <w:rPr>
          <w:rFonts w:asciiTheme="minorHAnsi" w:hAnsiTheme="minorHAnsi" w:cstheme="minorHAnsi"/>
        </w:rPr>
        <w:t>.</w:t>
      </w:r>
      <w:r w:rsidR="004D2147">
        <w:rPr>
          <w:rFonts w:asciiTheme="minorHAnsi" w:hAnsiTheme="minorHAnsi" w:cstheme="minorHAnsi"/>
        </w:rPr>
        <w:t xml:space="preserve"> Investing in their future is not just of benefit to their charity.</w:t>
      </w:r>
    </w:p>
    <w:p w14:paraId="66ECA96E" w14:textId="3E10C80B" w:rsidR="000969A7" w:rsidRPr="00E6100E" w:rsidRDefault="00744DA7" w:rsidP="00445900">
      <w:pPr>
        <w:tabs>
          <w:tab w:val="left" w:pos="3807"/>
        </w:tabs>
        <w:ind w:left="378" w:firstLine="14"/>
        <w:rPr>
          <w:rFonts w:asciiTheme="minorHAnsi" w:hAnsiTheme="minorHAnsi" w:cstheme="minorHAnsi"/>
        </w:rPr>
      </w:pPr>
      <w:r>
        <w:rPr>
          <w:rFonts w:asciiTheme="minorHAnsi" w:hAnsiTheme="minorHAnsi" w:cstheme="minorHAnsi"/>
        </w:rPr>
        <w:t xml:space="preserve">Charities are generally run by </w:t>
      </w:r>
      <w:r w:rsidR="009F0BE8">
        <w:rPr>
          <w:rFonts w:asciiTheme="minorHAnsi" w:hAnsiTheme="minorHAnsi" w:cstheme="minorHAnsi"/>
        </w:rPr>
        <w:t xml:space="preserve">volunteer trustees. This can be </w:t>
      </w:r>
      <w:r w:rsidR="005D743B">
        <w:rPr>
          <w:rFonts w:asciiTheme="minorHAnsi" w:hAnsiTheme="minorHAnsi" w:cstheme="minorHAnsi"/>
        </w:rPr>
        <w:t xml:space="preserve">a </w:t>
      </w:r>
      <w:r w:rsidR="009F0BE8">
        <w:rPr>
          <w:rFonts w:asciiTheme="minorHAnsi" w:hAnsiTheme="minorHAnsi" w:cstheme="minorHAnsi"/>
        </w:rPr>
        <w:t xml:space="preserve">demanding role and </w:t>
      </w:r>
      <w:r w:rsidR="00BB1EAC">
        <w:rPr>
          <w:rFonts w:asciiTheme="minorHAnsi" w:hAnsiTheme="minorHAnsi" w:cstheme="minorHAnsi"/>
        </w:rPr>
        <w:t xml:space="preserve">consideration needs to be given as to how effective this model is </w:t>
      </w:r>
      <w:r w:rsidR="00E62B72">
        <w:rPr>
          <w:rFonts w:asciiTheme="minorHAnsi" w:hAnsiTheme="minorHAnsi" w:cstheme="minorHAnsi"/>
        </w:rPr>
        <w:t xml:space="preserve">in ensuring the best minds are attracted to the sector. </w:t>
      </w:r>
      <w:r w:rsidR="000F01B7">
        <w:rPr>
          <w:rFonts w:asciiTheme="minorHAnsi" w:hAnsiTheme="minorHAnsi" w:cstheme="minorHAnsi"/>
        </w:rPr>
        <w:t xml:space="preserve">Neither does this model create the best opportunity for </w:t>
      </w:r>
      <w:r w:rsidR="009F5968">
        <w:rPr>
          <w:rFonts w:asciiTheme="minorHAnsi" w:hAnsiTheme="minorHAnsi" w:cstheme="minorHAnsi"/>
        </w:rPr>
        <w:t>diversity in the profile of trustees.</w:t>
      </w:r>
      <w:r w:rsidR="006F71D1">
        <w:rPr>
          <w:rFonts w:asciiTheme="minorHAnsi" w:hAnsiTheme="minorHAnsi" w:cstheme="minorHAnsi"/>
        </w:rPr>
        <w:t xml:space="preserve"> </w:t>
      </w:r>
      <w:r w:rsidR="00105C32">
        <w:rPr>
          <w:rFonts w:asciiTheme="minorHAnsi" w:hAnsiTheme="minorHAnsi" w:cstheme="minorHAnsi"/>
        </w:rPr>
        <w:t xml:space="preserve">Any new model in this area should </w:t>
      </w:r>
      <w:r w:rsidR="00E71137">
        <w:rPr>
          <w:rFonts w:asciiTheme="minorHAnsi" w:hAnsiTheme="minorHAnsi" w:cstheme="minorHAnsi"/>
        </w:rPr>
        <w:t>take regard of any potential tax consequences.</w:t>
      </w:r>
    </w:p>
    <w:p w14:paraId="6E2D56D0" w14:textId="77777777" w:rsidR="00445900" w:rsidRPr="00C04742" w:rsidRDefault="00445900" w:rsidP="00445900">
      <w:pPr>
        <w:pStyle w:val="ListParagraph"/>
        <w:numPr>
          <w:ilvl w:val="0"/>
          <w:numId w:val="7"/>
        </w:numPr>
        <w:jc w:val="both"/>
        <w:rPr>
          <w:rStyle w:val="normaltextrun"/>
          <w:rFonts w:asciiTheme="minorHAnsi" w:hAnsiTheme="minorHAnsi" w:cstheme="minorHAnsi"/>
        </w:rPr>
      </w:pPr>
      <w:r w:rsidRPr="00C04742">
        <w:rPr>
          <w:rStyle w:val="normaltextrun"/>
          <w:rFonts w:asciiTheme="minorHAnsi" w:hAnsiTheme="minorHAnsi" w:cstheme="minorHAnsi"/>
          <w:b/>
          <w:bCs/>
          <w:shd w:val="clear" w:color="auto" w:fill="FFFFFF"/>
        </w:rPr>
        <w:t xml:space="preserve">If you are a civil society organisation, what are the main constraints on your ‘productivity’ currently? If funding </w:t>
      </w:r>
      <w:proofErr w:type="gramStart"/>
      <w:r w:rsidRPr="00C04742">
        <w:rPr>
          <w:rStyle w:val="normaltextrun"/>
          <w:rFonts w:asciiTheme="minorHAnsi" w:hAnsiTheme="minorHAnsi" w:cstheme="minorHAnsi"/>
          <w:b/>
          <w:bCs/>
          <w:shd w:val="clear" w:color="auto" w:fill="FFFFFF"/>
        </w:rPr>
        <w:t>wasn’t</w:t>
      </w:r>
      <w:proofErr w:type="gramEnd"/>
      <w:r w:rsidRPr="00C04742">
        <w:rPr>
          <w:rStyle w:val="normaltextrun"/>
          <w:rFonts w:asciiTheme="minorHAnsi" w:hAnsiTheme="minorHAnsi" w:cstheme="minorHAnsi"/>
          <w:b/>
          <w:bCs/>
          <w:shd w:val="clear" w:color="auto" w:fill="FFFFFF"/>
        </w:rPr>
        <w:t xml:space="preserve"> an issue, what would you invest in to help you maximise your impact?</w:t>
      </w:r>
    </w:p>
    <w:p w14:paraId="5C6848A5" w14:textId="77777777" w:rsidR="00445900" w:rsidRDefault="00445900" w:rsidP="00277AFE">
      <w:pPr>
        <w:pStyle w:val="NoSpacing"/>
        <w:rPr>
          <w:rStyle w:val="normaltextrun"/>
          <w:rFonts w:asciiTheme="minorHAnsi" w:hAnsiTheme="minorHAnsi" w:cstheme="minorHAnsi"/>
        </w:rPr>
      </w:pPr>
    </w:p>
    <w:p w14:paraId="72E1441D" w14:textId="680D89B0" w:rsidR="00C86EF4" w:rsidRDefault="00277AFE" w:rsidP="00445900">
      <w:pPr>
        <w:shd w:val="clear" w:color="auto" w:fill="FFFFFF"/>
        <w:ind w:left="360"/>
        <w:rPr>
          <w:rFonts w:eastAsia="Times New Roman" w:cstheme="minorHAnsi"/>
          <w:lang w:eastAsia="en-GB"/>
        </w:rPr>
      </w:pPr>
      <w:r w:rsidRPr="00277AFE">
        <w:rPr>
          <w:rFonts w:eastAsia="Times New Roman" w:cstheme="minorHAnsi"/>
          <w:lang w:eastAsia="en-GB"/>
        </w:rPr>
        <w:t xml:space="preserve">CTG is a not-for-profit organisation which provides </w:t>
      </w:r>
      <w:r w:rsidR="000969A7">
        <w:rPr>
          <w:rFonts w:eastAsia="Times New Roman" w:cstheme="minorHAnsi"/>
          <w:lang w:eastAsia="en-GB"/>
        </w:rPr>
        <w:t>significant</w:t>
      </w:r>
      <w:r w:rsidRPr="00277AFE">
        <w:rPr>
          <w:rFonts w:eastAsia="Times New Roman" w:cstheme="minorHAnsi"/>
          <w:lang w:eastAsia="en-GB"/>
        </w:rPr>
        <w:t xml:space="preserve"> value to the sector despite its </w:t>
      </w:r>
      <w:r w:rsidR="00E71137">
        <w:rPr>
          <w:rFonts w:eastAsia="Times New Roman" w:cstheme="minorHAnsi"/>
          <w:lang w:eastAsia="en-GB"/>
        </w:rPr>
        <w:t xml:space="preserve">very </w:t>
      </w:r>
      <w:r w:rsidRPr="00277AFE">
        <w:rPr>
          <w:rFonts w:eastAsia="Times New Roman" w:cstheme="minorHAnsi"/>
          <w:lang w:eastAsia="en-GB"/>
        </w:rPr>
        <w:t xml:space="preserve">limited resources. </w:t>
      </w:r>
      <w:r w:rsidR="007C1CC2">
        <w:rPr>
          <w:rFonts w:eastAsia="Times New Roman" w:cstheme="minorHAnsi"/>
          <w:lang w:eastAsia="en-GB"/>
        </w:rPr>
        <w:t xml:space="preserve">It can be difficult to get contributions from charities when </w:t>
      </w:r>
      <w:r w:rsidR="00913EEC">
        <w:rPr>
          <w:rFonts w:eastAsia="Times New Roman" w:cstheme="minorHAnsi"/>
          <w:lang w:eastAsia="en-GB"/>
        </w:rPr>
        <w:t>all charities benefit from our work</w:t>
      </w:r>
      <w:r w:rsidR="00B96A5A">
        <w:rPr>
          <w:rFonts w:eastAsia="Times New Roman" w:cstheme="minorHAnsi"/>
          <w:lang w:eastAsia="en-GB"/>
        </w:rPr>
        <w:t>,</w:t>
      </w:r>
      <w:r w:rsidR="00913EEC">
        <w:rPr>
          <w:rFonts w:eastAsia="Times New Roman" w:cstheme="minorHAnsi"/>
          <w:lang w:eastAsia="en-GB"/>
        </w:rPr>
        <w:t xml:space="preserve"> whether </w:t>
      </w:r>
      <w:r w:rsidR="00B96A5A">
        <w:rPr>
          <w:rFonts w:eastAsia="Times New Roman" w:cstheme="minorHAnsi"/>
          <w:lang w:eastAsia="en-GB"/>
        </w:rPr>
        <w:t>they</w:t>
      </w:r>
      <w:r w:rsidR="00913EEC">
        <w:rPr>
          <w:rFonts w:eastAsia="Times New Roman" w:cstheme="minorHAnsi"/>
          <w:lang w:eastAsia="en-GB"/>
        </w:rPr>
        <w:t xml:space="preserve"> are </w:t>
      </w:r>
      <w:r w:rsidR="00BF37D8">
        <w:rPr>
          <w:rFonts w:eastAsia="Times New Roman" w:cstheme="minorHAnsi"/>
          <w:lang w:eastAsia="en-GB"/>
        </w:rPr>
        <w:t>members or not.</w:t>
      </w:r>
    </w:p>
    <w:p w14:paraId="519157F6" w14:textId="6B2CF844" w:rsidR="00445900" w:rsidRDefault="00277AFE" w:rsidP="00445900">
      <w:pPr>
        <w:shd w:val="clear" w:color="auto" w:fill="FFFFFF"/>
        <w:ind w:left="360"/>
        <w:rPr>
          <w:rFonts w:eastAsia="Times New Roman" w:cstheme="minorHAnsi"/>
          <w:lang w:eastAsia="en-GB"/>
        </w:rPr>
      </w:pPr>
      <w:r w:rsidRPr="00277AFE">
        <w:rPr>
          <w:rFonts w:eastAsia="Times New Roman" w:cstheme="minorHAnsi"/>
          <w:lang w:eastAsia="en-GB"/>
        </w:rPr>
        <w:t xml:space="preserve">Additional resources would </w:t>
      </w:r>
      <w:r w:rsidR="00C86EF4">
        <w:rPr>
          <w:rFonts w:eastAsia="Times New Roman" w:cstheme="minorHAnsi"/>
          <w:lang w:eastAsia="en-GB"/>
        </w:rPr>
        <w:t>allow</w:t>
      </w:r>
      <w:r w:rsidR="00233B03">
        <w:rPr>
          <w:rFonts w:eastAsia="Times New Roman" w:cstheme="minorHAnsi"/>
          <w:lang w:eastAsia="en-GB"/>
        </w:rPr>
        <w:t xml:space="preserve"> us to better educate our members through</w:t>
      </w:r>
      <w:r w:rsidRPr="00277AFE">
        <w:rPr>
          <w:rFonts w:eastAsia="Times New Roman" w:cstheme="minorHAnsi"/>
          <w:lang w:eastAsia="en-GB"/>
        </w:rPr>
        <w:t xml:space="preserve"> more online informatio</w:t>
      </w:r>
      <w:r w:rsidR="00B96A5A">
        <w:rPr>
          <w:rFonts w:eastAsia="Times New Roman" w:cstheme="minorHAnsi"/>
          <w:lang w:eastAsia="en-GB"/>
        </w:rPr>
        <w:t>n</w:t>
      </w:r>
      <w:r w:rsidRPr="00277AFE">
        <w:rPr>
          <w:rFonts w:eastAsia="Times New Roman" w:cstheme="minorHAnsi"/>
          <w:lang w:eastAsia="en-GB"/>
        </w:rPr>
        <w:t xml:space="preserve"> content and</w:t>
      </w:r>
      <w:r w:rsidR="002D27D5">
        <w:rPr>
          <w:rFonts w:eastAsia="Times New Roman" w:cstheme="minorHAnsi"/>
          <w:lang w:eastAsia="en-GB"/>
        </w:rPr>
        <w:t xml:space="preserve"> the </w:t>
      </w:r>
      <w:r w:rsidR="00233B03">
        <w:rPr>
          <w:rFonts w:eastAsia="Times New Roman" w:cstheme="minorHAnsi"/>
          <w:lang w:eastAsia="en-GB"/>
        </w:rPr>
        <w:t>providing</w:t>
      </w:r>
      <w:r w:rsidR="002D27D5">
        <w:rPr>
          <w:rFonts w:eastAsia="Times New Roman" w:cstheme="minorHAnsi"/>
          <w:lang w:eastAsia="en-GB"/>
        </w:rPr>
        <w:t xml:space="preserve"> of</w:t>
      </w:r>
      <w:r w:rsidR="00233B03">
        <w:rPr>
          <w:rFonts w:eastAsia="Times New Roman" w:cstheme="minorHAnsi"/>
          <w:lang w:eastAsia="en-GB"/>
        </w:rPr>
        <w:t xml:space="preserve"> </w:t>
      </w:r>
      <w:r w:rsidRPr="00277AFE">
        <w:rPr>
          <w:rFonts w:eastAsia="Times New Roman" w:cstheme="minorHAnsi"/>
          <w:lang w:eastAsia="en-GB"/>
        </w:rPr>
        <w:t>training.</w:t>
      </w:r>
      <w:r w:rsidR="00B96A5A">
        <w:rPr>
          <w:rFonts w:eastAsia="Times New Roman" w:cstheme="minorHAnsi"/>
          <w:lang w:eastAsia="en-GB"/>
        </w:rPr>
        <w:t xml:space="preserve"> </w:t>
      </w:r>
      <w:r w:rsidR="00980CE8">
        <w:rPr>
          <w:rFonts w:eastAsia="Times New Roman" w:cstheme="minorHAnsi"/>
          <w:lang w:eastAsia="en-GB"/>
        </w:rPr>
        <w:t xml:space="preserve">We are sure that this would reduce the </w:t>
      </w:r>
      <w:r w:rsidR="0003419B">
        <w:rPr>
          <w:rFonts w:eastAsia="Times New Roman" w:cstheme="minorHAnsi"/>
          <w:lang w:eastAsia="en-GB"/>
        </w:rPr>
        <w:t xml:space="preserve">tax burden that many charities face </w:t>
      </w:r>
      <w:r w:rsidR="00C55B24">
        <w:rPr>
          <w:rFonts w:eastAsia="Times New Roman" w:cstheme="minorHAnsi"/>
          <w:lang w:eastAsia="en-GB"/>
        </w:rPr>
        <w:t xml:space="preserve">and </w:t>
      </w:r>
      <w:r w:rsidR="0003419B">
        <w:rPr>
          <w:rFonts w:eastAsia="Times New Roman" w:cstheme="minorHAnsi"/>
          <w:lang w:eastAsia="en-GB"/>
        </w:rPr>
        <w:t xml:space="preserve">which could be </w:t>
      </w:r>
      <w:proofErr w:type="gramStart"/>
      <w:r w:rsidR="0003419B">
        <w:rPr>
          <w:rFonts w:eastAsia="Times New Roman" w:cstheme="minorHAnsi"/>
          <w:lang w:eastAsia="en-GB"/>
        </w:rPr>
        <w:t>avoided</w:t>
      </w:r>
      <w:proofErr w:type="gramEnd"/>
      <w:r w:rsidR="00C55B24">
        <w:rPr>
          <w:rFonts w:eastAsia="Times New Roman" w:cstheme="minorHAnsi"/>
          <w:lang w:eastAsia="en-GB"/>
        </w:rPr>
        <w:t xml:space="preserve"> a</w:t>
      </w:r>
      <w:r w:rsidR="002D27D5">
        <w:rPr>
          <w:rFonts w:eastAsia="Times New Roman" w:cstheme="minorHAnsi"/>
          <w:lang w:eastAsia="en-GB"/>
        </w:rPr>
        <w:t>nd</w:t>
      </w:r>
      <w:r w:rsidR="00C55B24">
        <w:rPr>
          <w:rFonts w:eastAsia="Times New Roman" w:cstheme="minorHAnsi"/>
          <w:lang w:eastAsia="en-GB"/>
        </w:rPr>
        <w:t xml:space="preserve"> which would</w:t>
      </w:r>
      <w:r w:rsidR="002D27D5">
        <w:rPr>
          <w:rFonts w:eastAsia="Times New Roman" w:cstheme="minorHAnsi"/>
          <w:lang w:eastAsia="en-GB"/>
        </w:rPr>
        <w:t xml:space="preserve"> provide a very high return on the investment made</w:t>
      </w:r>
      <w:r w:rsidR="00C55B24">
        <w:rPr>
          <w:rFonts w:eastAsia="Times New Roman" w:cstheme="minorHAnsi"/>
          <w:lang w:eastAsia="en-GB"/>
        </w:rPr>
        <w:t>.</w:t>
      </w:r>
      <w:r w:rsidR="00266B09">
        <w:rPr>
          <w:rFonts w:eastAsia="Times New Roman" w:cstheme="minorHAnsi"/>
          <w:lang w:eastAsia="en-GB"/>
        </w:rPr>
        <w:t xml:space="preserve"> It would also enable us to increase our reach in the charity sector</w:t>
      </w:r>
      <w:r w:rsidR="004D24BD">
        <w:rPr>
          <w:rFonts w:eastAsia="Times New Roman" w:cstheme="minorHAnsi"/>
          <w:lang w:eastAsia="en-GB"/>
        </w:rPr>
        <w:t>.</w:t>
      </w:r>
    </w:p>
    <w:p w14:paraId="3D1E8BD5" w14:textId="373D4409" w:rsidR="00C55B24" w:rsidRDefault="00E90DB6" w:rsidP="00445900">
      <w:pPr>
        <w:shd w:val="clear" w:color="auto" w:fill="FFFFFF"/>
        <w:ind w:left="360"/>
        <w:rPr>
          <w:rFonts w:eastAsia="Times New Roman" w:cstheme="minorHAnsi"/>
          <w:lang w:eastAsia="en-GB"/>
        </w:rPr>
      </w:pPr>
      <w:r>
        <w:rPr>
          <w:rFonts w:eastAsia="Times New Roman" w:cstheme="minorHAnsi"/>
          <w:lang w:eastAsia="en-GB"/>
        </w:rPr>
        <w:lastRenderedPageBreak/>
        <w:t>We would also use f</w:t>
      </w:r>
      <w:r w:rsidR="008C0C92">
        <w:rPr>
          <w:rFonts w:eastAsia="Times New Roman" w:cstheme="minorHAnsi"/>
          <w:lang w:eastAsia="en-GB"/>
        </w:rPr>
        <w:t>u</w:t>
      </w:r>
      <w:r>
        <w:rPr>
          <w:rFonts w:eastAsia="Times New Roman" w:cstheme="minorHAnsi"/>
          <w:lang w:eastAsia="en-GB"/>
        </w:rPr>
        <w:t>nds to increase the evidence base for our wor</w:t>
      </w:r>
      <w:r w:rsidR="008C0C92">
        <w:rPr>
          <w:rFonts w:eastAsia="Times New Roman" w:cstheme="minorHAnsi"/>
          <w:lang w:eastAsia="en-GB"/>
        </w:rPr>
        <w:t>k</w:t>
      </w:r>
      <w:r w:rsidR="006D401B">
        <w:rPr>
          <w:rFonts w:eastAsia="Times New Roman" w:cstheme="minorHAnsi"/>
          <w:lang w:eastAsia="en-GB"/>
        </w:rPr>
        <w:t>, for</w:t>
      </w:r>
      <w:r w:rsidR="004D24BD">
        <w:rPr>
          <w:rFonts w:eastAsia="Times New Roman" w:cstheme="minorHAnsi"/>
          <w:lang w:eastAsia="en-GB"/>
        </w:rPr>
        <w:t xml:space="preserve"> </w:t>
      </w:r>
      <w:r w:rsidR="006D401B">
        <w:rPr>
          <w:rFonts w:eastAsia="Times New Roman" w:cstheme="minorHAnsi"/>
          <w:lang w:eastAsia="en-GB"/>
        </w:rPr>
        <w:t>example,</w:t>
      </w:r>
      <w:r w:rsidR="004D24BD">
        <w:rPr>
          <w:rFonts w:eastAsia="Times New Roman" w:cstheme="minorHAnsi"/>
          <w:lang w:eastAsia="en-GB"/>
        </w:rPr>
        <w:t xml:space="preserve"> by funding the work that we wish to carry out </w:t>
      </w:r>
      <w:r w:rsidR="006D401B">
        <w:rPr>
          <w:rFonts w:eastAsia="Times New Roman" w:cstheme="minorHAnsi"/>
          <w:lang w:eastAsia="en-GB"/>
        </w:rPr>
        <w:t>o</w:t>
      </w:r>
      <w:r w:rsidR="004D24BD">
        <w:rPr>
          <w:rFonts w:eastAsia="Times New Roman" w:cstheme="minorHAnsi"/>
          <w:lang w:eastAsia="en-GB"/>
        </w:rPr>
        <w:t>n the socio</w:t>
      </w:r>
      <w:r w:rsidR="000A1433">
        <w:rPr>
          <w:rFonts w:eastAsia="Times New Roman" w:cstheme="minorHAnsi"/>
          <w:lang w:eastAsia="en-GB"/>
        </w:rPr>
        <w:t>-</w:t>
      </w:r>
      <w:r w:rsidR="004D24BD">
        <w:rPr>
          <w:rFonts w:eastAsia="Times New Roman" w:cstheme="minorHAnsi"/>
          <w:lang w:eastAsia="en-GB"/>
        </w:rPr>
        <w:t>economic</w:t>
      </w:r>
      <w:r w:rsidR="006D401B">
        <w:rPr>
          <w:rFonts w:eastAsia="Times New Roman" w:cstheme="minorHAnsi"/>
          <w:lang w:eastAsia="en-GB"/>
        </w:rPr>
        <w:t xml:space="preserve"> value of charity tax reliefs</w:t>
      </w:r>
      <w:r w:rsidR="00F9424E">
        <w:rPr>
          <w:rFonts w:eastAsia="Times New Roman" w:cstheme="minorHAnsi"/>
          <w:lang w:eastAsia="en-GB"/>
        </w:rPr>
        <w:t xml:space="preserve">. </w:t>
      </w:r>
      <w:r w:rsidR="00B610FD">
        <w:rPr>
          <w:rFonts w:eastAsia="Times New Roman" w:cstheme="minorHAnsi"/>
          <w:lang w:eastAsia="en-GB"/>
        </w:rPr>
        <w:t>Other sources of funding could enable us to</w:t>
      </w:r>
      <w:r w:rsidR="00DE43B6">
        <w:rPr>
          <w:rFonts w:eastAsia="Times New Roman" w:cstheme="minorHAnsi"/>
          <w:lang w:eastAsia="en-GB"/>
        </w:rPr>
        <w:t xml:space="preserve"> much more easily</w:t>
      </w:r>
      <w:r w:rsidR="00B610FD">
        <w:rPr>
          <w:rFonts w:eastAsia="Times New Roman" w:cstheme="minorHAnsi"/>
          <w:lang w:eastAsia="en-GB"/>
        </w:rPr>
        <w:t xml:space="preserve"> challe</w:t>
      </w:r>
      <w:r w:rsidR="00157AF2">
        <w:rPr>
          <w:rFonts w:eastAsia="Times New Roman" w:cstheme="minorHAnsi"/>
          <w:lang w:eastAsia="en-GB"/>
        </w:rPr>
        <w:t>n</w:t>
      </w:r>
      <w:r w:rsidR="00B610FD">
        <w:rPr>
          <w:rFonts w:eastAsia="Times New Roman" w:cstheme="minorHAnsi"/>
          <w:lang w:eastAsia="en-GB"/>
        </w:rPr>
        <w:t>ge</w:t>
      </w:r>
      <w:r w:rsidR="00157AF2">
        <w:rPr>
          <w:rFonts w:eastAsia="Times New Roman" w:cstheme="minorHAnsi"/>
          <w:lang w:eastAsia="en-GB"/>
        </w:rPr>
        <w:t xml:space="preserve"> HMRC </w:t>
      </w:r>
      <w:r w:rsidR="00DE43B6">
        <w:rPr>
          <w:rFonts w:eastAsia="Times New Roman" w:cstheme="minorHAnsi"/>
          <w:lang w:eastAsia="en-GB"/>
        </w:rPr>
        <w:t xml:space="preserve">rulings that are </w:t>
      </w:r>
      <w:r w:rsidR="00ED0948">
        <w:rPr>
          <w:rFonts w:eastAsia="Times New Roman" w:cstheme="minorHAnsi"/>
          <w:lang w:eastAsia="en-GB"/>
        </w:rPr>
        <w:t>not helpful to charities.</w:t>
      </w:r>
    </w:p>
    <w:p w14:paraId="2038FAD3" w14:textId="77777777" w:rsidR="00445900" w:rsidRPr="00715E32" w:rsidRDefault="00445900" w:rsidP="00445900">
      <w:pPr>
        <w:pStyle w:val="ListParagraph"/>
        <w:numPr>
          <w:ilvl w:val="0"/>
          <w:numId w:val="7"/>
        </w:numPr>
        <w:jc w:val="both"/>
        <w:rPr>
          <w:rFonts w:asciiTheme="minorHAnsi" w:hAnsiTheme="minorHAnsi" w:cstheme="minorHAnsi"/>
        </w:rPr>
      </w:pPr>
      <w:r w:rsidRPr="00C04742">
        <w:rPr>
          <w:rFonts w:asciiTheme="minorHAnsi" w:hAnsiTheme="minorHAnsi" w:cstheme="minorHAnsi"/>
          <w:b/>
          <w:bCs/>
          <w:shd w:val="clear" w:color="auto" w:fill="FFFFFF"/>
        </w:rPr>
        <w:t>Can you point us towards data, research or insights from past work or other countries that will help us better understand the scale of the challenges facing civil society or develop potential solutions?</w:t>
      </w:r>
    </w:p>
    <w:p w14:paraId="6945DCC5" w14:textId="77777777" w:rsidR="00445900" w:rsidRDefault="00445900" w:rsidP="00277AFE">
      <w:pPr>
        <w:pStyle w:val="NoSpacing"/>
        <w:rPr>
          <w:lang w:eastAsia="en-GB"/>
        </w:rPr>
      </w:pPr>
    </w:p>
    <w:p w14:paraId="18D93DEF" w14:textId="7FFECB60" w:rsidR="000969A7" w:rsidRDefault="000969A7" w:rsidP="000969A7">
      <w:pPr>
        <w:pStyle w:val="ListParagraph"/>
        <w:ind w:left="360"/>
        <w:jc w:val="both"/>
        <w:rPr>
          <w:rFonts w:asciiTheme="minorHAnsi" w:hAnsiTheme="minorHAnsi" w:cstheme="minorHAnsi"/>
        </w:rPr>
      </w:pPr>
      <w:r>
        <w:rPr>
          <w:rFonts w:eastAsia="Times New Roman" w:cstheme="minorHAnsi"/>
          <w:lang w:eastAsia="en-GB"/>
        </w:rPr>
        <w:t xml:space="preserve">Recent </w:t>
      </w:r>
      <w:hyperlink r:id="rId11" w:history="1">
        <w:r w:rsidRPr="000969A7">
          <w:rPr>
            <w:rStyle w:val="Hyperlink"/>
            <w:rFonts w:eastAsia="Times New Roman" w:cstheme="minorHAnsi"/>
            <w:lang w:eastAsia="en-GB"/>
          </w:rPr>
          <w:t>CTG research</w:t>
        </w:r>
      </w:hyperlink>
      <w:r w:rsidR="00277AFE" w:rsidRPr="00277AFE">
        <w:rPr>
          <w:rFonts w:eastAsia="Times New Roman" w:cstheme="minorHAnsi"/>
          <w:lang w:eastAsia="en-GB"/>
        </w:rPr>
        <w:t xml:space="preserve"> </w:t>
      </w:r>
      <w:r w:rsidR="0048383A">
        <w:rPr>
          <w:rFonts w:eastAsia="Times New Roman" w:cstheme="minorHAnsi"/>
          <w:lang w:eastAsia="en-GB"/>
        </w:rPr>
        <w:t>commissioned fr</w:t>
      </w:r>
      <w:r w:rsidR="00F87D2B">
        <w:rPr>
          <w:rFonts w:eastAsia="Times New Roman" w:cstheme="minorHAnsi"/>
          <w:lang w:eastAsia="en-GB"/>
        </w:rPr>
        <w:t>o</w:t>
      </w:r>
      <w:r w:rsidR="0048383A">
        <w:rPr>
          <w:rFonts w:eastAsia="Times New Roman" w:cstheme="minorHAnsi"/>
          <w:lang w:eastAsia="en-GB"/>
        </w:rPr>
        <w:t>m London Econ</w:t>
      </w:r>
      <w:r w:rsidR="00F87D2B">
        <w:rPr>
          <w:rFonts w:eastAsia="Times New Roman" w:cstheme="minorHAnsi"/>
          <w:lang w:eastAsia="en-GB"/>
        </w:rPr>
        <w:t xml:space="preserve">omics </w:t>
      </w:r>
      <w:r w:rsidR="00277AFE" w:rsidRPr="00277AFE">
        <w:rPr>
          <w:rFonts w:eastAsia="Times New Roman" w:cstheme="minorHAnsi"/>
          <w:lang w:eastAsia="en-GB"/>
        </w:rPr>
        <w:t>demonstrated the cost of irrecoverable VAT to charities as well as the value of VAT reliefs. It also quantified the overall impact of tax on charities.</w:t>
      </w:r>
      <w:r w:rsidR="00277AFE">
        <w:rPr>
          <w:rFonts w:eastAsia="Times New Roman" w:cstheme="minorHAnsi"/>
          <w:lang w:eastAsia="en-GB"/>
        </w:rPr>
        <w:t xml:space="preserve"> CTG has also p</w:t>
      </w:r>
      <w:r w:rsidR="00277AFE" w:rsidRPr="00277AFE">
        <w:rPr>
          <w:rFonts w:eastAsia="Times New Roman" w:cstheme="minorHAnsi"/>
          <w:lang w:eastAsia="en-GB"/>
        </w:rPr>
        <w:t>ropos</w:t>
      </w:r>
      <w:r w:rsidR="00277AFE">
        <w:rPr>
          <w:rFonts w:eastAsia="Times New Roman" w:cstheme="minorHAnsi"/>
          <w:lang w:eastAsia="en-GB"/>
        </w:rPr>
        <w:t>ed</w:t>
      </w:r>
      <w:r w:rsidR="00277AFE" w:rsidRPr="00277AFE">
        <w:rPr>
          <w:rFonts w:eastAsia="Times New Roman" w:cstheme="minorHAnsi"/>
          <w:lang w:eastAsia="en-GB"/>
        </w:rPr>
        <w:t xml:space="preserve"> a reduced input VAT rate for charity purchases</w:t>
      </w:r>
      <w:r w:rsidR="00277AFE">
        <w:rPr>
          <w:rFonts w:eastAsia="Times New Roman" w:cstheme="minorHAnsi"/>
          <w:lang w:eastAsia="en-GB"/>
        </w:rPr>
        <w:t>, and a temporary increase in the value of Gift Aid to help charities recover from the COVID-19 pandemic.</w:t>
      </w:r>
      <w:r w:rsidRPr="000969A7">
        <w:rPr>
          <w:rFonts w:asciiTheme="minorHAnsi" w:hAnsiTheme="minorHAnsi" w:cstheme="minorHAnsi"/>
        </w:rPr>
        <w:t xml:space="preserve"> </w:t>
      </w:r>
    </w:p>
    <w:p w14:paraId="542C84A6" w14:textId="77777777" w:rsidR="000969A7" w:rsidRPr="000969A7" w:rsidRDefault="000969A7" w:rsidP="000969A7">
      <w:pPr>
        <w:pStyle w:val="ListParagraph"/>
        <w:ind w:left="360"/>
        <w:jc w:val="both"/>
        <w:rPr>
          <w:rFonts w:asciiTheme="minorHAnsi" w:hAnsiTheme="minorHAnsi" w:cstheme="minorHAnsi"/>
        </w:rPr>
      </w:pPr>
    </w:p>
    <w:p w14:paraId="60C1930C" w14:textId="77777777" w:rsidR="00445900" w:rsidRPr="00C04742" w:rsidRDefault="00445900" w:rsidP="00445900">
      <w:pPr>
        <w:pStyle w:val="ListParagraph"/>
        <w:numPr>
          <w:ilvl w:val="0"/>
          <w:numId w:val="7"/>
        </w:numPr>
        <w:jc w:val="both"/>
        <w:rPr>
          <w:rStyle w:val="eop"/>
          <w:rFonts w:asciiTheme="minorHAnsi" w:hAnsiTheme="minorHAnsi" w:cstheme="minorHAnsi"/>
        </w:rPr>
      </w:pPr>
      <w:r w:rsidRPr="00C04742">
        <w:rPr>
          <w:rStyle w:val="normaltextrun"/>
          <w:rFonts w:asciiTheme="minorHAnsi" w:hAnsiTheme="minorHAnsi" w:cstheme="minorHAnsi"/>
          <w:b/>
          <w:bCs/>
          <w:shd w:val="clear" w:color="auto" w:fill="FFFFFF"/>
        </w:rPr>
        <w:t>Do you have any other comments or insights you would like to share?</w:t>
      </w:r>
      <w:r w:rsidRPr="00C04742">
        <w:rPr>
          <w:rStyle w:val="eop"/>
          <w:rFonts w:asciiTheme="minorHAnsi" w:hAnsiTheme="minorHAnsi" w:cstheme="minorHAnsi"/>
          <w:b/>
          <w:bCs/>
          <w:shd w:val="clear" w:color="auto" w:fill="FFFFFF"/>
        </w:rPr>
        <w:t> </w:t>
      </w:r>
    </w:p>
    <w:p w14:paraId="4CD4D5A8" w14:textId="77777777" w:rsidR="000969A7" w:rsidRDefault="000969A7" w:rsidP="000969A7">
      <w:pPr>
        <w:pStyle w:val="ListParagraph"/>
        <w:ind w:left="360"/>
        <w:jc w:val="both"/>
        <w:rPr>
          <w:rFonts w:asciiTheme="minorHAnsi" w:hAnsiTheme="minorHAnsi" w:cstheme="minorHAnsi"/>
        </w:rPr>
      </w:pPr>
    </w:p>
    <w:p w14:paraId="48A6498E" w14:textId="71CBD7CA" w:rsidR="000969A7" w:rsidRDefault="000969A7" w:rsidP="000969A7">
      <w:pPr>
        <w:pStyle w:val="ListParagraph"/>
        <w:ind w:left="360"/>
        <w:jc w:val="both"/>
        <w:rPr>
          <w:rFonts w:asciiTheme="minorHAnsi" w:hAnsiTheme="minorHAnsi" w:cstheme="minorHAnsi"/>
        </w:rPr>
      </w:pPr>
      <w:r>
        <w:rPr>
          <w:rFonts w:asciiTheme="minorHAnsi" w:hAnsiTheme="minorHAnsi" w:cstheme="minorHAnsi"/>
        </w:rPr>
        <w:t xml:space="preserve">CTG would direct the Commission to the submission it made to the Treasury Committee inquiry on the future of taxation after COVID-19. </w:t>
      </w:r>
      <w:r w:rsidRPr="000969A7">
        <w:rPr>
          <w:rFonts w:asciiTheme="minorHAnsi" w:hAnsiTheme="minorHAnsi" w:cstheme="minorHAnsi"/>
        </w:rPr>
        <w:t xml:space="preserve">The </w:t>
      </w:r>
      <w:hyperlink r:id="rId12" w:history="1">
        <w:r w:rsidRPr="000969A7">
          <w:rPr>
            <w:rStyle w:val="Hyperlink"/>
            <w:rFonts w:asciiTheme="minorHAnsi" w:hAnsiTheme="minorHAnsi" w:cstheme="minorHAnsi"/>
          </w:rPr>
          <w:t>response</w:t>
        </w:r>
      </w:hyperlink>
      <w:r w:rsidRPr="000969A7">
        <w:rPr>
          <w:rFonts w:asciiTheme="minorHAnsi" w:hAnsiTheme="minorHAnsi" w:cstheme="minorHAnsi"/>
        </w:rPr>
        <w:t xml:space="preserve"> outlines a number of core principles that should underpin any reform of taxation going forward. </w:t>
      </w:r>
    </w:p>
    <w:p w14:paraId="7D3314EA" w14:textId="03A698AF" w:rsidR="00445900" w:rsidRDefault="00445900" w:rsidP="00445900">
      <w:pPr>
        <w:pStyle w:val="ListParagraph"/>
        <w:ind w:left="360"/>
        <w:jc w:val="both"/>
        <w:rPr>
          <w:rFonts w:asciiTheme="minorHAnsi" w:hAnsiTheme="minorHAnsi" w:cstheme="minorHAnsi"/>
        </w:rPr>
      </w:pPr>
    </w:p>
    <w:p w14:paraId="3AA39957" w14:textId="0A741D87" w:rsidR="00F25277" w:rsidRDefault="00F25277" w:rsidP="00F25277">
      <w:pPr>
        <w:pStyle w:val="ListParagraph"/>
        <w:ind w:left="360"/>
        <w:jc w:val="both"/>
        <w:rPr>
          <w:rFonts w:asciiTheme="minorHAnsi" w:hAnsiTheme="minorHAnsi" w:cstheme="minorHAnsi"/>
        </w:rPr>
      </w:pPr>
      <w:r>
        <w:rPr>
          <w:rFonts w:asciiTheme="minorHAnsi" w:hAnsiTheme="minorHAnsi" w:cstheme="minorHAnsi"/>
        </w:rPr>
        <w:t>As highlighted above, business rates relief for charities is very valuable to the charity sector. The Government is currently undertaking a fundamental review of business rates in England and protection of mandatory rates relief for</w:t>
      </w:r>
      <w:r w:rsidR="00AD74E2">
        <w:rPr>
          <w:rFonts w:asciiTheme="minorHAnsi" w:hAnsiTheme="minorHAnsi" w:cstheme="minorHAnsi"/>
        </w:rPr>
        <w:t xml:space="preserve"> the</w:t>
      </w:r>
      <w:r>
        <w:rPr>
          <w:rFonts w:asciiTheme="minorHAnsi" w:hAnsiTheme="minorHAnsi" w:cstheme="minorHAnsi"/>
        </w:rPr>
        <w:t xml:space="preserve"> sector will be a vital outcome for a sustainable and effective civil society.</w:t>
      </w:r>
      <w:r w:rsidR="000969A7">
        <w:rPr>
          <w:rFonts w:asciiTheme="minorHAnsi" w:hAnsiTheme="minorHAnsi" w:cstheme="minorHAnsi"/>
        </w:rPr>
        <w:t xml:space="preserve"> CTG’s response to the consultation can be found </w:t>
      </w:r>
      <w:hyperlink r:id="rId13" w:history="1">
        <w:r w:rsidR="000969A7" w:rsidRPr="000969A7">
          <w:rPr>
            <w:rStyle w:val="Hyperlink"/>
            <w:rFonts w:asciiTheme="minorHAnsi" w:hAnsiTheme="minorHAnsi" w:cstheme="minorHAnsi"/>
          </w:rPr>
          <w:t>here</w:t>
        </w:r>
      </w:hyperlink>
      <w:r w:rsidR="000969A7">
        <w:rPr>
          <w:rFonts w:asciiTheme="minorHAnsi" w:hAnsiTheme="minorHAnsi" w:cstheme="minorHAnsi"/>
        </w:rPr>
        <w:t>.</w:t>
      </w:r>
    </w:p>
    <w:p w14:paraId="5CBA426E" w14:textId="70936048" w:rsidR="000969A7" w:rsidRDefault="000969A7" w:rsidP="00F25277">
      <w:pPr>
        <w:pStyle w:val="ListParagraph"/>
        <w:ind w:left="360"/>
        <w:jc w:val="both"/>
        <w:rPr>
          <w:rFonts w:asciiTheme="minorHAnsi" w:hAnsiTheme="minorHAnsi" w:cstheme="minorHAnsi"/>
        </w:rPr>
      </w:pPr>
    </w:p>
    <w:p w14:paraId="60E1A0B1" w14:textId="67F90EC3" w:rsidR="000969A7" w:rsidRDefault="000969A7" w:rsidP="00F25277">
      <w:pPr>
        <w:pStyle w:val="ListParagraph"/>
        <w:ind w:left="360"/>
        <w:jc w:val="both"/>
        <w:rPr>
          <w:rFonts w:asciiTheme="minorHAnsi" w:hAnsiTheme="minorHAnsi" w:cstheme="minorHAnsi"/>
        </w:rPr>
      </w:pPr>
      <w:r>
        <w:rPr>
          <w:rFonts w:asciiTheme="minorHAnsi" w:hAnsiTheme="minorHAnsi" w:cstheme="minorHAnsi"/>
        </w:rPr>
        <w:t xml:space="preserve">CTG’s response to the 2018 Charity Tax Commission can be read </w:t>
      </w:r>
      <w:hyperlink r:id="rId14" w:history="1">
        <w:r w:rsidRPr="000969A7">
          <w:rPr>
            <w:rStyle w:val="Hyperlink"/>
            <w:rFonts w:asciiTheme="minorHAnsi" w:hAnsiTheme="minorHAnsi" w:cstheme="minorHAnsi"/>
          </w:rPr>
          <w:t>here</w:t>
        </w:r>
      </w:hyperlink>
      <w:r>
        <w:rPr>
          <w:rFonts w:asciiTheme="minorHAnsi" w:hAnsiTheme="minorHAnsi" w:cstheme="minorHAnsi"/>
        </w:rPr>
        <w:t>.</w:t>
      </w:r>
      <w:r w:rsidR="000A42CE">
        <w:rPr>
          <w:rFonts w:asciiTheme="minorHAnsi" w:hAnsiTheme="minorHAnsi" w:cstheme="minorHAnsi"/>
        </w:rPr>
        <w:t xml:space="preserve">  The Commissions role was to </w:t>
      </w:r>
      <w:r w:rsidR="00695B65">
        <w:rPr>
          <w:rFonts w:asciiTheme="minorHAnsi" w:hAnsiTheme="minorHAnsi" w:cstheme="minorHAnsi"/>
        </w:rPr>
        <w:t>undertake a full review of</w:t>
      </w:r>
      <w:r w:rsidR="002A5224">
        <w:rPr>
          <w:rFonts w:asciiTheme="minorHAnsi" w:hAnsiTheme="minorHAnsi" w:cstheme="minorHAnsi"/>
        </w:rPr>
        <w:t xml:space="preserve"> the tax system on charities.</w:t>
      </w:r>
    </w:p>
    <w:p w14:paraId="52132EE2" w14:textId="77777777" w:rsidR="00F25277" w:rsidRPr="00F25277" w:rsidRDefault="00F25277" w:rsidP="00F25277">
      <w:pPr>
        <w:pStyle w:val="ListParagraph"/>
        <w:ind w:left="360"/>
        <w:jc w:val="both"/>
        <w:rPr>
          <w:rFonts w:asciiTheme="minorHAnsi" w:hAnsiTheme="minorHAnsi" w:cstheme="minorHAnsi"/>
        </w:rPr>
      </w:pPr>
    </w:p>
    <w:p w14:paraId="53CEE2E5" w14:textId="1D369189" w:rsidR="00BF2379" w:rsidRPr="00BF2379" w:rsidRDefault="00BF2379" w:rsidP="00BF2379">
      <w:pPr>
        <w:pStyle w:val="NoSpacing"/>
        <w:rPr>
          <w:b/>
          <w:bCs/>
          <w:sz w:val="18"/>
          <w:szCs w:val="14"/>
        </w:rPr>
      </w:pPr>
      <w:r w:rsidRPr="00BF2379">
        <w:rPr>
          <w:b/>
          <w:bCs/>
          <w:sz w:val="18"/>
          <w:szCs w:val="14"/>
        </w:rPr>
        <w:t>Charity Tax Group</w:t>
      </w:r>
    </w:p>
    <w:p w14:paraId="5179F355" w14:textId="59930FB4" w:rsidR="00BF2379" w:rsidRDefault="00445900" w:rsidP="00BF2379">
      <w:pPr>
        <w:pStyle w:val="NoSpacing"/>
        <w:rPr>
          <w:b/>
          <w:bCs/>
          <w:sz w:val="18"/>
          <w:szCs w:val="14"/>
        </w:rPr>
      </w:pPr>
      <w:r>
        <w:rPr>
          <w:b/>
          <w:bCs/>
          <w:sz w:val="18"/>
          <w:szCs w:val="14"/>
        </w:rPr>
        <w:t>May 2021</w:t>
      </w:r>
    </w:p>
    <w:p w14:paraId="79CE62D9" w14:textId="77777777" w:rsidR="000969A7" w:rsidRPr="00BF2379" w:rsidRDefault="000969A7" w:rsidP="00BF2379">
      <w:pPr>
        <w:pStyle w:val="NoSpacing"/>
        <w:rPr>
          <w:b/>
          <w:bCs/>
          <w:sz w:val="18"/>
          <w:szCs w:val="14"/>
        </w:rPr>
      </w:pPr>
    </w:p>
    <w:sectPr w:rsidR="000969A7" w:rsidRPr="00BF2379" w:rsidSect="00BF2379">
      <w:headerReference w:type="default" r:id="rId15"/>
      <w:footerReference w:type="default" r:id="rId16"/>
      <w:headerReference w:type="first" r:id="rId17"/>
      <w:footerReference w:type="first" r:id="rId18"/>
      <w:pgSz w:w="11906" w:h="16838"/>
      <w:pgMar w:top="184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6C8A" w14:textId="77777777" w:rsidR="00A95FC9" w:rsidRDefault="00A95FC9" w:rsidP="00B463E8">
      <w:pPr>
        <w:spacing w:after="0" w:line="240" w:lineRule="auto"/>
      </w:pPr>
      <w:r>
        <w:separator/>
      </w:r>
    </w:p>
  </w:endnote>
  <w:endnote w:type="continuationSeparator" w:id="0">
    <w:p w14:paraId="36CD5FAB" w14:textId="77777777" w:rsidR="00A95FC9" w:rsidRDefault="00A95FC9" w:rsidP="00B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3BE1" w14:textId="77777777" w:rsidR="00686136" w:rsidRPr="00E804B6" w:rsidRDefault="00686136" w:rsidP="00A02FB4">
    <w:pPr>
      <w:pStyle w:val="Footer"/>
      <w:jc w:val="center"/>
      <w:rPr>
        <w:szCs w:val="22"/>
      </w:rPr>
    </w:pPr>
    <w:r>
      <w:rPr>
        <w:noProof/>
        <w:lang w:eastAsia="en-GB"/>
      </w:rPr>
      <w:drawing>
        <wp:anchor distT="0" distB="0" distL="114300" distR="114300" simplePos="0" relativeHeight="251664384" behindDoc="0" locked="0" layoutInCell="1" allowOverlap="1" wp14:anchorId="36433A9F" wp14:editId="12962377">
          <wp:simplePos x="0" y="0"/>
          <wp:positionH relativeFrom="page">
            <wp:align>left</wp:align>
          </wp:positionH>
          <wp:positionV relativeFrom="page">
            <wp:posOffset>9480550</wp:posOffset>
          </wp:positionV>
          <wp:extent cx="7581900" cy="1463232"/>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63232"/>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36C4" w14:textId="77777777" w:rsidR="00686136" w:rsidRDefault="00686136" w:rsidP="00A02FB4">
    <w:pPr>
      <w:pStyle w:val="Footer"/>
    </w:pPr>
    <w:r>
      <w:rPr>
        <w:noProof/>
        <w:lang w:eastAsia="en-GB"/>
      </w:rPr>
      <w:drawing>
        <wp:anchor distT="0" distB="0" distL="114300" distR="114300" simplePos="0" relativeHeight="251659264" behindDoc="0" locked="0" layoutInCell="1" allowOverlap="1" wp14:anchorId="1D83C4D2" wp14:editId="63226070">
          <wp:simplePos x="0" y="0"/>
          <wp:positionH relativeFrom="page">
            <wp:align>left</wp:align>
          </wp:positionH>
          <wp:positionV relativeFrom="page">
            <wp:posOffset>9165590</wp:posOffset>
          </wp:positionV>
          <wp:extent cx="7581900" cy="1558925"/>
          <wp:effectExtent l="0" t="0" r="0" b="3175"/>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52A7E55A" w14:textId="77777777" w:rsidR="00686136" w:rsidRDefault="00686136" w:rsidP="00A02FB4">
    <w:pPr>
      <w:pStyle w:val="Footer"/>
    </w:pPr>
  </w:p>
  <w:p w14:paraId="0E1699F8" w14:textId="77777777" w:rsidR="00686136" w:rsidRDefault="00686136" w:rsidP="00A02FB4">
    <w:pPr>
      <w:pStyle w:val="Footer"/>
    </w:pPr>
  </w:p>
  <w:p w14:paraId="141D84A1" w14:textId="77777777" w:rsidR="00686136" w:rsidRDefault="00686136" w:rsidP="00A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81BB" w14:textId="77777777" w:rsidR="00A95FC9" w:rsidRDefault="00A95FC9" w:rsidP="00B463E8">
      <w:pPr>
        <w:spacing w:after="0" w:line="240" w:lineRule="auto"/>
      </w:pPr>
      <w:r>
        <w:separator/>
      </w:r>
    </w:p>
  </w:footnote>
  <w:footnote w:type="continuationSeparator" w:id="0">
    <w:p w14:paraId="2F506A4E" w14:textId="77777777" w:rsidR="00A95FC9" w:rsidRDefault="00A95FC9" w:rsidP="00B46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B216" w14:textId="77777777" w:rsidR="00686136" w:rsidRDefault="00686136">
    <w:pPr>
      <w:pStyle w:val="Header"/>
    </w:pPr>
    <w:r>
      <w:rPr>
        <w:noProof/>
        <w:lang w:eastAsia="en-GB"/>
      </w:rPr>
      <w:drawing>
        <wp:anchor distT="0" distB="0" distL="114300" distR="114300" simplePos="0" relativeHeight="251662336" behindDoc="1" locked="1" layoutInCell="1" allowOverlap="1" wp14:anchorId="1D700952" wp14:editId="6E2255D2">
          <wp:simplePos x="0" y="0"/>
          <wp:positionH relativeFrom="page">
            <wp:align>right</wp:align>
          </wp:positionH>
          <wp:positionV relativeFrom="page">
            <wp:align>top</wp:align>
          </wp:positionV>
          <wp:extent cx="6980555" cy="1076325"/>
          <wp:effectExtent l="0" t="0" r="0" b="952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076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AE92" w14:textId="77777777" w:rsidR="00686136" w:rsidRDefault="00686136" w:rsidP="00A02FB4">
    <w:pPr>
      <w:pStyle w:val="Header"/>
    </w:pPr>
    <w:r>
      <w:rPr>
        <w:noProof/>
        <w:lang w:eastAsia="en-GB"/>
      </w:rPr>
      <w:drawing>
        <wp:anchor distT="0" distB="0" distL="114300" distR="114300" simplePos="0" relativeHeight="251660288" behindDoc="1" locked="1" layoutInCell="1" allowOverlap="1" wp14:anchorId="6B7A4BB8" wp14:editId="4DB7C169">
          <wp:simplePos x="0" y="0"/>
          <wp:positionH relativeFrom="page">
            <wp:posOffset>232410</wp:posOffset>
          </wp:positionH>
          <wp:positionV relativeFrom="page">
            <wp:posOffset>55245</wp:posOffset>
          </wp:positionV>
          <wp:extent cx="6980555" cy="1257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555" cy="1257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0B"/>
    <w:multiLevelType w:val="hybridMultilevel"/>
    <w:tmpl w:val="21507066"/>
    <w:lvl w:ilvl="0" w:tplc="99AC017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3B235B"/>
    <w:multiLevelType w:val="hybridMultilevel"/>
    <w:tmpl w:val="426EFE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1">
    <w:nsid w:val="27CC09B4"/>
    <w:multiLevelType w:val="hybridMultilevel"/>
    <w:tmpl w:val="EB62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0465E"/>
    <w:multiLevelType w:val="hybridMultilevel"/>
    <w:tmpl w:val="78222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0631EE"/>
    <w:multiLevelType w:val="hybridMultilevel"/>
    <w:tmpl w:val="7F3E04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A86B30"/>
    <w:multiLevelType w:val="hybridMultilevel"/>
    <w:tmpl w:val="A8B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55351760"/>
    <w:multiLevelType w:val="hybridMultilevel"/>
    <w:tmpl w:val="D19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A2269"/>
    <w:multiLevelType w:val="hybridMultilevel"/>
    <w:tmpl w:val="AF8C1B4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443E71"/>
    <w:multiLevelType w:val="hybridMultilevel"/>
    <w:tmpl w:val="815C3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1">
    <w:nsid w:val="7D33645D"/>
    <w:multiLevelType w:val="hybridMultilevel"/>
    <w:tmpl w:val="149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E8"/>
    <w:rsid w:val="0000478A"/>
    <w:rsid w:val="0003419B"/>
    <w:rsid w:val="00041A64"/>
    <w:rsid w:val="00080650"/>
    <w:rsid w:val="00091744"/>
    <w:rsid w:val="000969A7"/>
    <w:rsid w:val="000A1433"/>
    <w:rsid w:val="000A42CE"/>
    <w:rsid w:val="000A6F86"/>
    <w:rsid w:val="000C1E81"/>
    <w:rsid w:val="000E265C"/>
    <w:rsid w:val="000F01B7"/>
    <w:rsid w:val="000F3FD2"/>
    <w:rsid w:val="00105C32"/>
    <w:rsid w:val="00112942"/>
    <w:rsid w:val="00112948"/>
    <w:rsid w:val="00144968"/>
    <w:rsid w:val="00146F8B"/>
    <w:rsid w:val="001545E2"/>
    <w:rsid w:val="00154FC1"/>
    <w:rsid w:val="00157AF2"/>
    <w:rsid w:val="00194F1F"/>
    <w:rsid w:val="001A3A90"/>
    <w:rsid w:val="001B4E75"/>
    <w:rsid w:val="001C4211"/>
    <w:rsid w:val="001D07B3"/>
    <w:rsid w:val="00215DFD"/>
    <w:rsid w:val="00233B03"/>
    <w:rsid w:val="002429A4"/>
    <w:rsid w:val="00253AD1"/>
    <w:rsid w:val="00266B09"/>
    <w:rsid w:val="0027262A"/>
    <w:rsid w:val="00277AFE"/>
    <w:rsid w:val="002A501E"/>
    <w:rsid w:val="002A5224"/>
    <w:rsid w:val="002B0D04"/>
    <w:rsid w:val="002B38A6"/>
    <w:rsid w:val="002C6F53"/>
    <w:rsid w:val="002D27D5"/>
    <w:rsid w:val="003060DF"/>
    <w:rsid w:val="003A5C81"/>
    <w:rsid w:val="003C5F5C"/>
    <w:rsid w:val="003F5BF4"/>
    <w:rsid w:val="00404E2D"/>
    <w:rsid w:val="00406D8A"/>
    <w:rsid w:val="00425231"/>
    <w:rsid w:val="00434994"/>
    <w:rsid w:val="00445900"/>
    <w:rsid w:val="00453DAA"/>
    <w:rsid w:val="004633AE"/>
    <w:rsid w:val="00464526"/>
    <w:rsid w:val="00481BBC"/>
    <w:rsid w:val="0048383A"/>
    <w:rsid w:val="00493111"/>
    <w:rsid w:val="004B2187"/>
    <w:rsid w:val="004D2147"/>
    <w:rsid w:val="004D24BD"/>
    <w:rsid w:val="004E5A32"/>
    <w:rsid w:val="004E617D"/>
    <w:rsid w:val="005101A9"/>
    <w:rsid w:val="00517CDD"/>
    <w:rsid w:val="005220E1"/>
    <w:rsid w:val="00573A05"/>
    <w:rsid w:val="00574BDD"/>
    <w:rsid w:val="0057682D"/>
    <w:rsid w:val="005A5B05"/>
    <w:rsid w:val="005A6554"/>
    <w:rsid w:val="005B46E3"/>
    <w:rsid w:val="005C3389"/>
    <w:rsid w:val="005C6274"/>
    <w:rsid w:val="005D743B"/>
    <w:rsid w:val="005F0AE0"/>
    <w:rsid w:val="00623FA9"/>
    <w:rsid w:val="00631569"/>
    <w:rsid w:val="00677AA5"/>
    <w:rsid w:val="00686136"/>
    <w:rsid w:val="00695B65"/>
    <w:rsid w:val="006D401B"/>
    <w:rsid w:val="006F71D1"/>
    <w:rsid w:val="00714229"/>
    <w:rsid w:val="00744785"/>
    <w:rsid w:val="00744DA7"/>
    <w:rsid w:val="007474AC"/>
    <w:rsid w:val="00750FD1"/>
    <w:rsid w:val="007532FE"/>
    <w:rsid w:val="00760BE2"/>
    <w:rsid w:val="00781DB8"/>
    <w:rsid w:val="00794D51"/>
    <w:rsid w:val="007B75C1"/>
    <w:rsid w:val="007C1CC2"/>
    <w:rsid w:val="007C21D5"/>
    <w:rsid w:val="007C3383"/>
    <w:rsid w:val="007C76AB"/>
    <w:rsid w:val="007D6685"/>
    <w:rsid w:val="008503FD"/>
    <w:rsid w:val="00860D40"/>
    <w:rsid w:val="00873766"/>
    <w:rsid w:val="0088324F"/>
    <w:rsid w:val="00891B33"/>
    <w:rsid w:val="00892032"/>
    <w:rsid w:val="008C0670"/>
    <w:rsid w:val="008C0C92"/>
    <w:rsid w:val="008C3386"/>
    <w:rsid w:val="008E6C5F"/>
    <w:rsid w:val="00913EEC"/>
    <w:rsid w:val="00923C2B"/>
    <w:rsid w:val="00924E3B"/>
    <w:rsid w:val="00932456"/>
    <w:rsid w:val="00943B64"/>
    <w:rsid w:val="00944FEB"/>
    <w:rsid w:val="00965AB7"/>
    <w:rsid w:val="00980CE8"/>
    <w:rsid w:val="009840FE"/>
    <w:rsid w:val="0098523F"/>
    <w:rsid w:val="009F0BE8"/>
    <w:rsid w:val="009F14E2"/>
    <w:rsid w:val="009F5968"/>
    <w:rsid w:val="009F6B4F"/>
    <w:rsid w:val="009F7C3D"/>
    <w:rsid w:val="00A02FB4"/>
    <w:rsid w:val="00A110B8"/>
    <w:rsid w:val="00A4385C"/>
    <w:rsid w:val="00A45FC7"/>
    <w:rsid w:val="00A47A63"/>
    <w:rsid w:val="00A536CE"/>
    <w:rsid w:val="00A64BD0"/>
    <w:rsid w:val="00A8022E"/>
    <w:rsid w:val="00A80828"/>
    <w:rsid w:val="00A8128D"/>
    <w:rsid w:val="00A85DD0"/>
    <w:rsid w:val="00A86A3D"/>
    <w:rsid w:val="00A95FC9"/>
    <w:rsid w:val="00A961C2"/>
    <w:rsid w:val="00AD739A"/>
    <w:rsid w:val="00AD74E2"/>
    <w:rsid w:val="00AE7D5B"/>
    <w:rsid w:val="00AF6311"/>
    <w:rsid w:val="00B30330"/>
    <w:rsid w:val="00B463E8"/>
    <w:rsid w:val="00B610FD"/>
    <w:rsid w:val="00B64A4D"/>
    <w:rsid w:val="00B75D49"/>
    <w:rsid w:val="00B96A5A"/>
    <w:rsid w:val="00BA4B42"/>
    <w:rsid w:val="00BB1EAC"/>
    <w:rsid w:val="00BB520D"/>
    <w:rsid w:val="00BC2141"/>
    <w:rsid w:val="00BD146F"/>
    <w:rsid w:val="00BD4C3E"/>
    <w:rsid w:val="00BE6DC1"/>
    <w:rsid w:val="00BF2379"/>
    <w:rsid w:val="00BF37D8"/>
    <w:rsid w:val="00C20209"/>
    <w:rsid w:val="00C251D1"/>
    <w:rsid w:val="00C4285B"/>
    <w:rsid w:val="00C5044E"/>
    <w:rsid w:val="00C55B24"/>
    <w:rsid w:val="00C633DA"/>
    <w:rsid w:val="00C65DC0"/>
    <w:rsid w:val="00C73B82"/>
    <w:rsid w:val="00C77C65"/>
    <w:rsid w:val="00C86EF4"/>
    <w:rsid w:val="00CB30F2"/>
    <w:rsid w:val="00CD7DDF"/>
    <w:rsid w:val="00CE05C0"/>
    <w:rsid w:val="00CE7EC6"/>
    <w:rsid w:val="00CF5471"/>
    <w:rsid w:val="00D132D6"/>
    <w:rsid w:val="00D4365B"/>
    <w:rsid w:val="00D55005"/>
    <w:rsid w:val="00D621B3"/>
    <w:rsid w:val="00D630AF"/>
    <w:rsid w:val="00D64B3F"/>
    <w:rsid w:val="00D83BBA"/>
    <w:rsid w:val="00DD6C8B"/>
    <w:rsid w:val="00DE43B6"/>
    <w:rsid w:val="00E00A5D"/>
    <w:rsid w:val="00E35A13"/>
    <w:rsid w:val="00E4320D"/>
    <w:rsid w:val="00E6165A"/>
    <w:rsid w:val="00E62B72"/>
    <w:rsid w:val="00E71137"/>
    <w:rsid w:val="00E90DB6"/>
    <w:rsid w:val="00ED0948"/>
    <w:rsid w:val="00F10CD7"/>
    <w:rsid w:val="00F25277"/>
    <w:rsid w:val="00F351EC"/>
    <w:rsid w:val="00F5435B"/>
    <w:rsid w:val="00F56857"/>
    <w:rsid w:val="00F745E4"/>
    <w:rsid w:val="00F87D2B"/>
    <w:rsid w:val="00F9424E"/>
    <w:rsid w:val="00FD5DD8"/>
    <w:rsid w:val="00FD6146"/>
    <w:rsid w:val="00FE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C63C8"/>
  <w15:chartTrackingRefBased/>
  <w15:docId w15:val="{1D563E4E-5767-49DA-BD26-CEC64B55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E8"/>
    <w:pPr>
      <w:spacing w:after="200" w:line="276" w:lineRule="auto"/>
      <w:jc w:val="both"/>
    </w:pPr>
    <w:rPr>
      <w:rFonts w:ascii="Calibri" w:eastAsia="Calibri" w:hAnsi="Calibri" w:cs="Times New Roman"/>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3E8"/>
    <w:pPr>
      <w:tabs>
        <w:tab w:val="center" w:pos="4513"/>
        <w:tab w:val="right" w:pos="9026"/>
      </w:tabs>
      <w:spacing w:line="240" w:lineRule="auto"/>
    </w:pPr>
  </w:style>
  <w:style w:type="character" w:customStyle="1" w:styleId="HeaderChar">
    <w:name w:val="Header Char"/>
    <w:basedOn w:val="DefaultParagraphFont"/>
    <w:link w:val="Header"/>
    <w:uiPriority w:val="99"/>
    <w:rsid w:val="00B463E8"/>
    <w:rPr>
      <w:rFonts w:ascii="Calibri" w:eastAsia="Calibri" w:hAnsi="Calibri" w:cs="Times New Roman"/>
      <w:szCs w:val="18"/>
    </w:rPr>
  </w:style>
  <w:style w:type="paragraph" w:styleId="Footer">
    <w:name w:val="footer"/>
    <w:basedOn w:val="Normal"/>
    <w:link w:val="FooterChar"/>
    <w:uiPriority w:val="99"/>
    <w:unhideWhenUsed/>
    <w:rsid w:val="00B463E8"/>
    <w:pPr>
      <w:tabs>
        <w:tab w:val="center" w:pos="4513"/>
        <w:tab w:val="right" w:pos="9026"/>
      </w:tabs>
      <w:spacing w:line="240" w:lineRule="auto"/>
    </w:pPr>
  </w:style>
  <w:style w:type="character" w:customStyle="1" w:styleId="FooterChar">
    <w:name w:val="Footer Char"/>
    <w:basedOn w:val="DefaultParagraphFont"/>
    <w:link w:val="Footer"/>
    <w:uiPriority w:val="99"/>
    <w:rsid w:val="00B463E8"/>
    <w:rPr>
      <w:rFonts w:ascii="Calibri" w:eastAsia="Calibri" w:hAnsi="Calibri" w:cs="Times New Roman"/>
      <w:szCs w:val="18"/>
    </w:rPr>
  </w:style>
  <w:style w:type="paragraph" w:styleId="NoSpacing">
    <w:name w:val="No Spacing"/>
    <w:uiPriority w:val="1"/>
    <w:qFormat/>
    <w:rsid w:val="00B463E8"/>
    <w:pPr>
      <w:spacing w:after="0" w:line="240" w:lineRule="auto"/>
      <w:jc w:val="both"/>
    </w:pPr>
    <w:rPr>
      <w:rFonts w:ascii="Calibri" w:eastAsia="Calibri" w:hAnsi="Calibri" w:cs="Times New Roman"/>
      <w:szCs w:val="18"/>
    </w:rPr>
  </w:style>
  <w:style w:type="character" w:styleId="Hyperlink">
    <w:name w:val="Hyperlink"/>
    <w:basedOn w:val="DefaultParagraphFont"/>
    <w:uiPriority w:val="99"/>
    <w:unhideWhenUsed/>
    <w:rsid w:val="00B463E8"/>
    <w:rPr>
      <w:color w:val="0563C1" w:themeColor="hyperlink"/>
      <w:u w:val="single"/>
    </w:rPr>
  </w:style>
  <w:style w:type="table" w:styleId="TableGrid">
    <w:name w:val="Table Grid"/>
    <w:basedOn w:val="TableNormal"/>
    <w:uiPriority w:val="39"/>
    <w:rsid w:val="00B463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63E8"/>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B463E8"/>
    <w:rPr>
      <w:rFonts w:ascii="Times New Roman" w:eastAsia="Times New Roman" w:hAnsi="Times New Roman" w:cs="Times New Roman"/>
      <w:b/>
      <w:sz w:val="36"/>
      <w:szCs w:val="20"/>
    </w:rPr>
  </w:style>
  <w:style w:type="paragraph" w:customStyle="1" w:styleId="Default">
    <w:name w:val="Default"/>
    <w:rsid w:val="00BF237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5900"/>
    <w:pPr>
      <w:spacing w:after="0" w:line="240" w:lineRule="auto"/>
      <w:ind w:left="720"/>
      <w:contextualSpacing/>
      <w:jc w:val="left"/>
    </w:pPr>
    <w:rPr>
      <w:rFonts w:eastAsiaTheme="minorHAnsi"/>
      <w:szCs w:val="22"/>
      <w:lang w:eastAsia="ja-JP"/>
    </w:rPr>
  </w:style>
  <w:style w:type="character" w:customStyle="1" w:styleId="normaltextrun">
    <w:name w:val="normaltextrun"/>
    <w:basedOn w:val="DefaultParagraphFont"/>
    <w:rsid w:val="00445900"/>
  </w:style>
  <w:style w:type="character" w:customStyle="1" w:styleId="eop">
    <w:name w:val="eop"/>
    <w:basedOn w:val="DefaultParagraphFont"/>
    <w:rsid w:val="00445900"/>
  </w:style>
  <w:style w:type="character" w:styleId="CommentReference">
    <w:name w:val="annotation reference"/>
    <w:basedOn w:val="DefaultParagraphFont"/>
    <w:uiPriority w:val="99"/>
    <w:semiHidden/>
    <w:unhideWhenUsed/>
    <w:rsid w:val="00C20209"/>
    <w:rPr>
      <w:sz w:val="16"/>
      <w:szCs w:val="16"/>
    </w:rPr>
  </w:style>
  <w:style w:type="paragraph" w:styleId="CommentText">
    <w:name w:val="annotation text"/>
    <w:basedOn w:val="Normal"/>
    <w:link w:val="CommentTextChar"/>
    <w:uiPriority w:val="99"/>
    <w:semiHidden/>
    <w:unhideWhenUsed/>
    <w:rsid w:val="00C20209"/>
    <w:pPr>
      <w:spacing w:line="240" w:lineRule="auto"/>
    </w:pPr>
    <w:rPr>
      <w:sz w:val="20"/>
      <w:szCs w:val="20"/>
    </w:rPr>
  </w:style>
  <w:style w:type="character" w:customStyle="1" w:styleId="CommentTextChar">
    <w:name w:val="Comment Text Char"/>
    <w:basedOn w:val="DefaultParagraphFont"/>
    <w:link w:val="CommentText"/>
    <w:uiPriority w:val="99"/>
    <w:semiHidden/>
    <w:rsid w:val="00C202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0209"/>
    <w:rPr>
      <w:b/>
      <w:bCs/>
    </w:rPr>
  </w:style>
  <w:style w:type="character" w:customStyle="1" w:styleId="CommentSubjectChar">
    <w:name w:val="Comment Subject Char"/>
    <w:basedOn w:val="CommentTextChar"/>
    <w:link w:val="CommentSubject"/>
    <w:uiPriority w:val="99"/>
    <w:semiHidden/>
    <w:rsid w:val="00C2020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969A7"/>
    <w:rPr>
      <w:color w:val="605E5C"/>
      <w:shd w:val="clear" w:color="auto" w:fill="E1DFDD"/>
    </w:rPr>
  </w:style>
  <w:style w:type="paragraph" w:styleId="BalloonText">
    <w:name w:val="Balloon Text"/>
    <w:basedOn w:val="Normal"/>
    <w:link w:val="BalloonTextChar"/>
    <w:uiPriority w:val="99"/>
    <w:semiHidden/>
    <w:unhideWhenUsed/>
    <w:rsid w:val="007B75C1"/>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B75C1"/>
    <w:rPr>
      <w:rFonts w:ascii="Segoe UI" w:eastAsia="Calibri" w:hAnsi="Segoe UI" w:cs="Segoe UI"/>
      <w:sz w:val="18"/>
      <w:szCs w:val="18"/>
    </w:rPr>
  </w:style>
  <w:style w:type="paragraph" w:styleId="Revision">
    <w:name w:val="Revision"/>
    <w:hidden/>
    <w:uiPriority w:val="99"/>
    <w:semiHidden/>
    <w:rsid w:val="00FD6146"/>
    <w:pPr>
      <w:spacing w:after="0" w:line="240" w:lineRule="auto"/>
    </w:pPr>
    <w:rPr>
      <w:rFonts w:ascii="Calibri" w:eastAsia="Calibri" w:hAnsi="Calibri"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55">
      <w:bodyDiv w:val="1"/>
      <w:marLeft w:val="0"/>
      <w:marRight w:val="0"/>
      <w:marTop w:val="0"/>
      <w:marBottom w:val="0"/>
      <w:divBdr>
        <w:top w:val="none" w:sz="0" w:space="0" w:color="auto"/>
        <w:left w:val="none" w:sz="0" w:space="0" w:color="auto"/>
        <w:bottom w:val="none" w:sz="0" w:space="0" w:color="auto"/>
        <w:right w:val="none" w:sz="0" w:space="0" w:color="auto"/>
      </w:divBdr>
    </w:div>
    <w:div w:id="545916365">
      <w:bodyDiv w:val="1"/>
      <w:marLeft w:val="0"/>
      <w:marRight w:val="0"/>
      <w:marTop w:val="0"/>
      <w:marBottom w:val="0"/>
      <w:divBdr>
        <w:top w:val="none" w:sz="0" w:space="0" w:color="auto"/>
        <w:left w:val="none" w:sz="0" w:space="0" w:color="auto"/>
        <w:bottom w:val="none" w:sz="0" w:space="0" w:color="auto"/>
        <w:right w:val="none" w:sz="0" w:space="0" w:color="auto"/>
      </w:divBdr>
    </w:div>
    <w:div w:id="575555647">
      <w:bodyDiv w:val="1"/>
      <w:marLeft w:val="0"/>
      <w:marRight w:val="0"/>
      <w:marTop w:val="0"/>
      <w:marBottom w:val="0"/>
      <w:divBdr>
        <w:top w:val="none" w:sz="0" w:space="0" w:color="auto"/>
        <w:left w:val="none" w:sz="0" w:space="0" w:color="auto"/>
        <w:bottom w:val="none" w:sz="0" w:space="0" w:color="auto"/>
        <w:right w:val="none" w:sz="0" w:space="0" w:color="auto"/>
      </w:divBdr>
    </w:div>
    <w:div w:id="978535033">
      <w:bodyDiv w:val="1"/>
      <w:marLeft w:val="0"/>
      <w:marRight w:val="0"/>
      <w:marTop w:val="0"/>
      <w:marBottom w:val="0"/>
      <w:divBdr>
        <w:top w:val="none" w:sz="0" w:space="0" w:color="auto"/>
        <w:left w:val="none" w:sz="0" w:space="0" w:color="auto"/>
        <w:bottom w:val="none" w:sz="0" w:space="0" w:color="auto"/>
        <w:right w:val="none" w:sz="0" w:space="0" w:color="auto"/>
      </w:divBdr>
    </w:div>
    <w:div w:id="2086951985">
      <w:bodyDiv w:val="1"/>
      <w:marLeft w:val="0"/>
      <w:marRight w:val="0"/>
      <w:marTop w:val="0"/>
      <w:marBottom w:val="0"/>
      <w:divBdr>
        <w:top w:val="none" w:sz="0" w:space="0" w:color="auto"/>
        <w:left w:val="none" w:sz="0" w:space="0" w:color="auto"/>
        <w:bottom w:val="none" w:sz="0" w:space="0" w:color="auto"/>
        <w:right w:val="none" w:sz="0" w:space="0" w:color="auto"/>
      </w:divBdr>
    </w:div>
    <w:div w:id="21184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ritytaxgroup.org.uk/consultation/fundamental-review-business-rates-call-evidence-englan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aritytaxgroup.org.uk/news-post/2020/treasury-committee-launches-tax-coronavirus-inqui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itytaxgroup.org.uk/press-release/new-research-shows-charities-lose-nearly-2bn-yea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aritytaxgroup.org.uk/tax/donations/future-gift-aid-projec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itytaxgroup.org.uk/consultation/charity-tax-commission-call-evid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2" ma:contentTypeDescription="Create a new document." ma:contentTypeScope="" ma:versionID="0654fb48718d6ce88687d856351932d9">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82ccc9513b909cf83c817297d2fde616"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BFA7-E9FB-4B43-9DBE-397058584D3F}">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4a2dd1e7-7db1-4582-af2c-8fef506eca11"/>
    <ds:schemaRef ds:uri="61cf33c7-66ef-451a-b1e2-016c0615aa9e"/>
  </ds:schemaRefs>
</ds:datastoreItem>
</file>

<file path=customXml/itemProps2.xml><?xml version="1.0" encoding="utf-8"?>
<ds:datastoreItem xmlns:ds="http://schemas.openxmlformats.org/officeDocument/2006/customXml" ds:itemID="{59D22531-D8A7-4F32-BB8E-A262E1F1141F}">
  <ds:schemaRefs>
    <ds:schemaRef ds:uri="http://schemas.microsoft.com/sharepoint/v3/contenttype/forms"/>
  </ds:schemaRefs>
</ds:datastoreItem>
</file>

<file path=customXml/itemProps3.xml><?xml version="1.0" encoding="utf-8"?>
<ds:datastoreItem xmlns:ds="http://schemas.openxmlformats.org/officeDocument/2006/customXml" ds:itemID="{01D7BED7-D077-4E55-BEB7-1C712A73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Neill</dc:creator>
  <cp:keywords/>
  <dc:description/>
  <cp:lastModifiedBy>Ryan Parker</cp:lastModifiedBy>
  <cp:revision>2</cp:revision>
  <dcterms:created xsi:type="dcterms:W3CDTF">2021-05-10T22:18:00Z</dcterms:created>
  <dcterms:modified xsi:type="dcterms:W3CDTF">2021-05-10T22:18:00Z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ies>
</file>