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75C4" w14:textId="77777777" w:rsidR="009403AC" w:rsidRDefault="009403AC" w:rsidP="00921B43">
      <w:pPr>
        <w:tabs>
          <w:tab w:val="num" w:pos="426"/>
        </w:tabs>
        <w:rPr>
          <w:rFonts w:asciiTheme="minorHAnsi" w:hAnsiTheme="minorHAnsi" w:cs="Arial"/>
          <w:b/>
          <w:bCs/>
          <w:sz w:val="28"/>
          <w:szCs w:val="28"/>
        </w:rPr>
      </w:pPr>
    </w:p>
    <w:p w14:paraId="3B912ED8" w14:textId="0B72A494" w:rsidR="00433A63" w:rsidRPr="007637DF" w:rsidRDefault="00433A63" w:rsidP="00921B43">
      <w:pPr>
        <w:tabs>
          <w:tab w:val="num" w:pos="426"/>
        </w:tabs>
        <w:rPr>
          <w:rFonts w:asciiTheme="minorHAnsi" w:hAnsiTheme="minorHAnsi" w:cs="Arial"/>
          <w:b/>
          <w:bCs/>
          <w:sz w:val="28"/>
          <w:szCs w:val="28"/>
        </w:rPr>
      </w:pPr>
      <w:r w:rsidRPr="007637DF">
        <w:rPr>
          <w:rFonts w:asciiTheme="minorHAnsi" w:hAnsiTheme="minorHAnsi" w:cs="Arial"/>
          <w:b/>
          <w:bCs/>
          <w:sz w:val="28"/>
          <w:szCs w:val="28"/>
        </w:rPr>
        <w:t>Deferral of VAT payments due to coronavirus (COVID-19)</w:t>
      </w:r>
      <w:r w:rsidR="00154C7F">
        <w:rPr>
          <w:rFonts w:asciiTheme="minorHAnsi" w:hAnsiTheme="minorHAnsi" w:cs="Arial"/>
          <w:b/>
          <w:bCs/>
          <w:sz w:val="28"/>
          <w:szCs w:val="28"/>
        </w:rPr>
        <w:t xml:space="preserve"> – March 2020</w:t>
      </w:r>
    </w:p>
    <w:p w14:paraId="7353C633" w14:textId="77777777" w:rsidR="00433A63" w:rsidRDefault="00433A63" w:rsidP="00921B43">
      <w:pPr>
        <w:tabs>
          <w:tab w:val="num" w:pos="426"/>
        </w:tabs>
        <w:rPr>
          <w:rFonts w:asciiTheme="minorHAnsi" w:hAnsiTheme="minorHAnsi" w:cs="Arial"/>
          <w:b/>
          <w:bCs/>
          <w:sz w:val="22"/>
          <w:szCs w:val="22"/>
          <w:u w:val="single"/>
        </w:rPr>
      </w:pPr>
    </w:p>
    <w:p w14:paraId="54D35026" w14:textId="77777777" w:rsidR="00484FC2" w:rsidRDefault="0386B854" w:rsidP="00D34D6D">
      <w:pPr>
        <w:pStyle w:val="BodyText"/>
        <w:rPr>
          <w:rFonts w:ascii="Calibri" w:eastAsia="Calibri" w:hAnsi="Calibri" w:cs="Calibri"/>
          <w:sz w:val="22"/>
          <w:szCs w:val="22"/>
        </w:rPr>
      </w:pPr>
      <w:r w:rsidRPr="006857E5">
        <w:rPr>
          <w:rFonts w:ascii="Calibri" w:eastAsia="Calibri" w:hAnsi="Calibri" w:cs="Calibri"/>
          <w:sz w:val="22"/>
          <w:szCs w:val="22"/>
        </w:rPr>
        <w:t>The Chancellor announced a VAT payments deferral on 20 March to support businesses with cashflow during the COVID-19 pandemic.</w:t>
      </w:r>
      <w:r w:rsidR="00F2697F" w:rsidRPr="006857E5">
        <w:rPr>
          <w:rFonts w:ascii="Calibri" w:eastAsia="Calibri" w:hAnsi="Calibri" w:cs="Calibri"/>
          <w:sz w:val="22"/>
          <w:szCs w:val="22"/>
        </w:rPr>
        <w:t xml:space="preserve"> </w:t>
      </w:r>
    </w:p>
    <w:p w14:paraId="7DC5B760" w14:textId="77777777" w:rsidR="00484FC2" w:rsidRDefault="00484FC2" w:rsidP="00D34D6D">
      <w:pPr>
        <w:pStyle w:val="BodyText"/>
        <w:rPr>
          <w:rFonts w:ascii="Calibri" w:eastAsia="Calibri" w:hAnsi="Calibri" w:cs="Calibri"/>
          <w:sz w:val="22"/>
          <w:szCs w:val="22"/>
        </w:rPr>
      </w:pPr>
    </w:p>
    <w:p w14:paraId="2377A728" w14:textId="49B69D84" w:rsidR="004373E9" w:rsidRDefault="00D34D6D" w:rsidP="00D34D6D">
      <w:pPr>
        <w:pStyle w:val="BodyText"/>
        <w:rPr>
          <w:rFonts w:ascii="Calibri" w:eastAsia="Calibri" w:hAnsi="Calibri" w:cs="Calibri"/>
          <w:b w:val="0"/>
          <w:sz w:val="22"/>
          <w:szCs w:val="22"/>
        </w:rPr>
      </w:pPr>
      <w:r w:rsidRPr="00D34D6D">
        <w:rPr>
          <w:rFonts w:ascii="Calibri" w:eastAsia="Calibri" w:hAnsi="Calibri" w:cs="Calibri"/>
          <w:b w:val="0"/>
          <w:sz w:val="22"/>
          <w:szCs w:val="22"/>
        </w:rPr>
        <w:t>This means that all businesses with a UK VAT registration have the option to defer VAT payments due between 20 March and 30 June</w:t>
      </w:r>
      <w:r>
        <w:rPr>
          <w:rFonts w:ascii="Calibri" w:eastAsia="Calibri" w:hAnsi="Calibri" w:cs="Calibri"/>
          <w:b w:val="0"/>
          <w:sz w:val="22"/>
          <w:szCs w:val="22"/>
        </w:rPr>
        <w:t xml:space="preserve"> 2020</w:t>
      </w:r>
      <w:r w:rsidRPr="00D34D6D">
        <w:rPr>
          <w:rFonts w:ascii="Calibri" w:eastAsia="Calibri" w:hAnsi="Calibri" w:cs="Calibri"/>
          <w:b w:val="0"/>
          <w:sz w:val="22"/>
          <w:szCs w:val="22"/>
        </w:rPr>
        <w:t xml:space="preserve">. </w:t>
      </w:r>
      <w:r w:rsidR="00EE5956">
        <w:rPr>
          <w:rFonts w:ascii="Calibri" w:eastAsia="Calibri" w:hAnsi="Calibri" w:cs="Calibri"/>
          <w:b w:val="0"/>
          <w:sz w:val="22"/>
          <w:szCs w:val="22"/>
        </w:rPr>
        <w:t xml:space="preserve">This includes </w:t>
      </w:r>
      <w:r w:rsidR="002D4C80">
        <w:rPr>
          <w:rFonts w:ascii="Calibri" w:eastAsia="Calibri" w:hAnsi="Calibri" w:cs="Calibri"/>
          <w:b w:val="0"/>
          <w:sz w:val="22"/>
          <w:szCs w:val="22"/>
        </w:rPr>
        <w:t xml:space="preserve">non-established taxable persons. </w:t>
      </w:r>
      <w:r w:rsidRPr="00D34D6D">
        <w:rPr>
          <w:rFonts w:ascii="Calibri" w:eastAsia="Calibri" w:hAnsi="Calibri" w:cs="Calibri"/>
          <w:b w:val="0"/>
          <w:sz w:val="22"/>
          <w:szCs w:val="22"/>
        </w:rPr>
        <w:t>Businesses have until 31 March 2021 to pay any VAT deferred as a result of this announcement.</w:t>
      </w:r>
      <w:r w:rsidR="004D2C81">
        <w:rPr>
          <w:rFonts w:ascii="Calibri" w:eastAsia="Calibri" w:hAnsi="Calibri" w:cs="Calibri"/>
          <w:b w:val="0"/>
          <w:sz w:val="22"/>
          <w:szCs w:val="22"/>
        </w:rPr>
        <w:t xml:space="preserve"> </w:t>
      </w:r>
      <w:r w:rsidR="00F16667">
        <w:rPr>
          <w:rFonts w:ascii="Calibri" w:eastAsia="Calibri" w:hAnsi="Calibri" w:cs="Calibri"/>
          <w:b w:val="0"/>
          <w:sz w:val="22"/>
          <w:szCs w:val="22"/>
        </w:rPr>
        <w:t>HMRC will not charge any penalties or interest on payments deferred by this announcement.</w:t>
      </w:r>
    </w:p>
    <w:p w14:paraId="006F7CAB" w14:textId="500E625E" w:rsidR="004373E9" w:rsidRDefault="004373E9" w:rsidP="00D34D6D">
      <w:pPr>
        <w:pStyle w:val="BodyText"/>
        <w:rPr>
          <w:rFonts w:ascii="Calibri" w:eastAsia="Calibri" w:hAnsi="Calibri" w:cs="Calibri"/>
          <w:b w:val="0"/>
          <w:sz w:val="22"/>
          <w:szCs w:val="22"/>
        </w:rPr>
      </w:pPr>
    </w:p>
    <w:p w14:paraId="7862179E" w14:textId="45576C5B" w:rsidR="004373E9" w:rsidRDefault="004373E9" w:rsidP="004373E9">
      <w:pPr>
        <w:pStyle w:val="BodyText"/>
        <w:rPr>
          <w:rFonts w:ascii="Calibri" w:eastAsia="Calibri" w:hAnsi="Calibri" w:cs="Calibri"/>
          <w:b w:val="0"/>
          <w:sz w:val="22"/>
          <w:szCs w:val="22"/>
        </w:rPr>
      </w:pPr>
      <w:r w:rsidRPr="004373E9">
        <w:rPr>
          <w:rFonts w:ascii="Calibri" w:eastAsia="Calibri" w:hAnsi="Calibri" w:cs="Calibri"/>
          <w:b w:val="0"/>
          <w:sz w:val="22"/>
          <w:szCs w:val="22"/>
        </w:rPr>
        <w:t>Businesses do not need to inform HMRC if they wish to defer payment</w:t>
      </w:r>
      <w:r w:rsidR="003C1E46">
        <w:rPr>
          <w:rFonts w:ascii="Calibri" w:eastAsia="Calibri" w:hAnsi="Calibri" w:cs="Calibri"/>
          <w:b w:val="0"/>
          <w:sz w:val="22"/>
          <w:szCs w:val="22"/>
        </w:rPr>
        <w:t>s</w:t>
      </w:r>
      <w:r w:rsidRPr="004373E9">
        <w:rPr>
          <w:rFonts w:ascii="Calibri" w:eastAsia="Calibri" w:hAnsi="Calibri" w:cs="Calibri"/>
          <w:b w:val="0"/>
          <w:sz w:val="22"/>
          <w:szCs w:val="22"/>
        </w:rPr>
        <w:t xml:space="preserve">. They can opt in to the deferral simply by not making VAT payments due in this period. Businesses that pay by </w:t>
      </w:r>
      <w:r w:rsidR="006D401F">
        <w:rPr>
          <w:rFonts w:ascii="Calibri" w:eastAsia="Calibri" w:hAnsi="Calibri" w:cs="Calibri"/>
          <w:b w:val="0"/>
          <w:sz w:val="22"/>
          <w:szCs w:val="22"/>
        </w:rPr>
        <w:t>D</w:t>
      </w:r>
      <w:r w:rsidRPr="004373E9">
        <w:rPr>
          <w:rFonts w:ascii="Calibri" w:eastAsia="Calibri" w:hAnsi="Calibri" w:cs="Calibri"/>
          <w:b w:val="0"/>
          <w:sz w:val="22"/>
          <w:szCs w:val="22"/>
        </w:rPr>
        <w:t xml:space="preserve">irect </w:t>
      </w:r>
      <w:r w:rsidR="006D401F">
        <w:rPr>
          <w:rFonts w:ascii="Calibri" w:eastAsia="Calibri" w:hAnsi="Calibri" w:cs="Calibri"/>
          <w:b w:val="0"/>
          <w:sz w:val="22"/>
          <w:szCs w:val="22"/>
        </w:rPr>
        <w:t>D</w:t>
      </w:r>
      <w:r w:rsidRPr="004373E9">
        <w:rPr>
          <w:rFonts w:ascii="Calibri" w:eastAsia="Calibri" w:hAnsi="Calibri" w:cs="Calibri"/>
          <w:b w:val="0"/>
          <w:sz w:val="22"/>
          <w:szCs w:val="22"/>
        </w:rPr>
        <w:t xml:space="preserve">ebit should cancel their </w:t>
      </w:r>
      <w:r w:rsidR="006D401F">
        <w:rPr>
          <w:rFonts w:ascii="Calibri" w:eastAsia="Calibri" w:hAnsi="Calibri" w:cs="Calibri"/>
          <w:b w:val="0"/>
          <w:sz w:val="22"/>
          <w:szCs w:val="22"/>
        </w:rPr>
        <w:t>D</w:t>
      </w:r>
      <w:r w:rsidRPr="004373E9">
        <w:rPr>
          <w:rFonts w:ascii="Calibri" w:eastAsia="Calibri" w:hAnsi="Calibri" w:cs="Calibri"/>
          <w:b w:val="0"/>
          <w:sz w:val="22"/>
          <w:szCs w:val="22"/>
        </w:rPr>
        <w:t xml:space="preserve">irect </w:t>
      </w:r>
      <w:r w:rsidR="006D401F">
        <w:rPr>
          <w:rFonts w:ascii="Calibri" w:eastAsia="Calibri" w:hAnsi="Calibri" w:cs="Calibri"/>
          <w:b w:val="0"/>
          <w:sz w:val="22"/>
          <w:szCs w:val="22"/>
        </w:rPr>
        <w:t>D</w:t>
      </w:r>
      <w:r w:rsidRPr="004373E9">
        <w:rPr>
          <w:rFonts w:ascii="Calibri" w:eastAsia="Calibri" w:hAnsi="Calibri" w:cs="Calibri"/>
          <w:b w:val="0"/>
          <w:sz w:val="22"/>
          <w:szCs w:val="22"/>
        </w:rPr>
        <w:t xml:space="preserve">ebit with their bank. </w:t>
      </w:r>
      <w:r w:rsidR="006D401F">
        <w:rPr>
          <w:rFonts w:ascii="Calibri" w:eastAsia="Calibri" w:hAnsi="Calibri" w:cs="Calibri"/>
          <w:b w:val="0"/>
          <w:sz w:val="22"/>
          <w:szCs w:val="22"/>
        </w:rPr>
        <w:t xml:space="preserve">This can normally be done online and </w:t>
      </w:r>
      <w:r w:rsidRPr="004373E9">
        <w:rPr>
          <w:rFonts w:ascii="Calibri" w:eastAsia="Calibri" w:hAnsi="Calibri" w:cs="Calibri"/>
          <w:b w:val="0"/>
          <w:sz w:val="22"/>
          <w:szCs w:val="22"/>
        </w:rPr>
        <w:t xml:space="preserve">should </w:t>
      </w:r>
      <w:r w:rsidR="006D401F">
        <w:rPr>
          <w:rFonts w:ascii="Calibri" w:eastAsia="Calibri" w:hAnsi="Calibri" w:cs="Calibri"/>
          <w:b w:val="0"/>
          <w:sz w:val="22"/>
          <w:szCs w:val="22"/>
        </w:rPr>
        <w:t xml:space="preserve">be </w:t>
      </w:r>
      <w:r w:rsidRPr="004373E9">
        <w:rPr>
          <w:rFonts w:ascii="Calibri" w:eastAsia="Calibri" w:hAnsi="Calibri" w:cs="Calibri"/>
          <w:b w:val="0"/>
          <w:sz w:val="22"/>
          <w:szCs w:val="22"/>
        </w:rPr>
        <w:t>do</w:t>
      </w:r>
      <w:r w:rsidR="006D401F">
        <w:rPr>
          <w:rFonts w:ascii="Calibri" w:eastAsia="Calibri" w:hAnsi="Calibri" w:cs="Calibri"/>
          <w:b w:val="0"/>
          <w:sz w:val="22"/>
          <w:szCs w:val="22"/>
        </w:rPr>
        <w:t>ne</w:t>
      </w:r>
      <w:r w:rsidRPr="004373E9">
        <w:rPr>
          <w:rFonts w:ascii="Calibri" w:eastAsia="Calibri" w:hAnsi="Calibri" w:cs="Calibri"/>
          <w:b w:val="0"/>
          <w:sz w:val="22"/>
          <w:szCs w:val="22"/>
        </w:rPr>
        <w:t xml:space="preserve"> in sufficient time so that HMRC does not attempt to automatically collect on receipt of their VAT return.</w:t>
      </w:r>
    </w:p>
    <w:p w14:paraId="35DAEFBA" w14:textId="77777777" w:rsidR="00D77E9D" w:rsidRPr="004373E9" w:rsidRDefault="00D77E9D" w:rsidP="004373E9">
      <w:pPr>
        <w:pStyle w:val="BodyText"/>
        <w:rPr>
          <w:rFonts w:ascii="Calibri" w:eastAsia="Calibri" w:hAnsi="Calibri" w:cs="Calibri"/>
          <w:b w:val="0"/>
          <w:sz w:val="22"/>
          <w:szCs w:val="22"/>
        </w:rPr>
      </w:pPr>
    </w:p>
    <w:p w14:paraId="65D0FFC7" w14:textId="0592076B" w:rsidR="00D34D6D" w:rsidRDefault="004373E9" w:rsidP="00D34D6D">
      <w:pPr>
        <w:pStyle w:val="BodyText"/>
        <w:rPr>
          <w:rFonts w:ascii="Calibri" w:eastAsia="Calibri" w:hAnsi="Calibri" w:cs="Calibri"/>
          <w:sz w:val="22"/>
          <w:szCs w:val="22"/>
        </w:rPr>
      </w:pPr>
      <w:r w:rsidRPr="004373E9">
        <w:rPr>
          <w:rFonts w:ascii="Calibri" w:eastAsia="Calibri" w:hAnsi="Calibri" w:cs="Calibri"/>
          <w:b w:val="0"/>
          <w:sz w:val="22"/>
          <w:szCs w:val="22"/>
        </w:rPr>
        <w:t>Should they wish, businesses can continue to make payments as normal during the deferral period</w:t>
      </w:r>
      <w:r w:rsidR="006D401F">
        <w:rPr>
          <w:rFonts w:ascii="Calibri" w:eastAsia="Calibri" w:hAnsi="Calibri" w:cs="Calibri"/>
          <w:b w:val="0"/>
          <w:sz w:val="22"/>
          <w:szCs w:val="22"/>
        </w:rPr>
        <w:t xml:space="preserve"> and can continue to make ad hoc payments after the deferral period to repay any deferred VAT up to 31 March 20201</w:t>
      </w:r>
      <w:r w:rsidRPr="004373E9">
        <w:rPr>
          <w:rFonts w:ascii="Calibri" w:eastAsia="Calibri" w:hAnsi="Calibri" w:cs="Calibri"/>
          <w:b w:val="0"/>
          <w:sz w:val="22"/>
          <w:szCs w:val="22"/>
        </w:rPr>
        <w:t xml:space="preserve">. HMRC will also continue to pay repayment claims as normal. </w:t>
      </w:r>
    </w:p>
    <w:p w14:paraId="35C479A1" w14:textId="2A1A94FD" w:rsidR="2B8118E6" w:rsidRDefault="2B8118E6" w:rsidP="00D34D6D">
      <w:pPr>
        <w:pStyle w:val="BodyText"/>
        <w:rPr>
          <w:rFonts w:ascii="Calibri" w:eastAsia="Calibri" w:hAnsi="Calibri" w:cs="Calibri"/>
          <w:color w:val="auto"/>
          <w:sz w:val="22"/>
          <w:szCs w:val="22"/>
        </w:rPr>
      </w:pPr>
    </w:p>
    <w:p w14:paraId="7534B451" w14:textId="7A877E61" w:rsidR="6321BD7F" w:rsidRDefault="6321BD7F" w:rsidP="42F1A93E">
      <w:pPr>
        <w:pStyle w:val="BodyText"/>
        <w:rPr>
          <w:rFonts w:ascii="Calibri" w:eastAsia="Calibri" w:hAnsi="Calibri" w:cs="Calibri"/>
          <w:color w:val="auto"/>
          <w:sz w:val="22"/>
          <w:szCs w:val="22"/>
        </w:rPr>
      </w:pPr>
      <w:r w:rsidRPr="42F1A93E">
        <w:rPr>
          <w:rFonts w:ascii="Calibri" w:eastAsia="Calibri" w:hAnsi="Calibri" w:cs="Calibri"/>
          <w:color w:val="auto"/>
          <w:sz w:val="22"/>
          <w:szCs w:val="22"/>
        </w:rPr>
        <w:t xml:space="preserve">Businesses </w:t>
      </w:r>
      <w:r w:rsidR="0071796C">
        <w:rPr>
          <w:rFonts w:ascii="Calibri" w:eastAsia="Calibri" w:hAnsi="Calibri" w:cs="Calibri"/>
          <w:color w:val="auto"/>
          <w:sz w:val="22"/>
          <w:szCs w:val="22"/>
        </w:rPr>
        <w:t xml:space="preserve">must continue </w:t>
      </w:r>
      <w:r w:rsidRPr="42F1A93E">
        <w:rPr>
          <w:rFonts w:ascii="Calibri" w:eastAsia="Calibri" w:hAnsi="Calibri" w:cs="Calibri"/>
          <w:color w:val="auto"/>
          <w:sz w:val="22"/>
          <w:szCs w:val="22"/>
        </w:rPr>
        <w:t xml:space="preserve">to submit VAT returns </w:t>
      </w:r>
      <w:r w:rsidR="00237C55">
        <w:rPr>
          <w:rFonts w:ascii="Calibri" w:eastAsia="Calibri" w:hAnsi="Calibri" w:cs="Calibri"/>
          <w:color w:val="auto"/>
          <w:sz w:val="22"/>
          <w:szCs w:val="22"/>
        </w:rPr>
        <w:t>as normal</w:t>
      </w:r>
      <w:r w:rsidRPr="42F1A93E">
        <w:rPr>
          <w:rFonts w:ascii="Calibri" w:eastAsia="Calibri" w:hAnsi="Calibri" w:cs="Calibri"/>
          <w:color w:val="auto"/>
          <w:sz w:val="22"/>
          <w:szCs w:val="22"/>
        </w:rPr>
        <w:t>.</w:t>
      </w:r>
    </w:p>
    <w:p w14:paraId="0841D522" w14:textId="23FA0B10" w:rsidR="2B8118E6" w:rsidRDefault="2B8118E6" w:rsidP="42F1A93E">
      <w:pPr>
        <w:pStyle w:val="BodyText"/>
        <w:rPr>
          <w:rFonts w:ascii="Calibri" w:eastAsia="Calibri" w:hAnsi="Calibri" w:cs="Calibri"/>
          <w:sz w:val="22"/>
          <w:szCs w:val="22"/>
        </w:rPr>
      </w:pPr>
    </w:p>
    <w:p w14:paraId="1E1C815B" w14:textId="34716BB0" w:rsidR="00921B43" w:rsidRDefault="00921B43" w:rsidP="42F1A93E">
      <w:pPr>
        <w:overflowPunct/>
        <w:autoSpaceDE/>
        <w:autoSpaceDN/>
        <w:adjustRightInd/>
        <w:spacing w:line="259" w:lineRule="auto"/>
        <w:textAlignment w:val="auto"/>
        <w:rPr>
          <w:rFonts w:ascii="Calibri" w:eastAsia="Calibri" w:hAnsi="Calibri" w:cs="Calibri"/>
          <w:b/>
          <w:bCs/>
          <w:sz w:val="22"/>
          <w:szCs w:val="22"/>
          <w:lang w:eastAsia="en-GB"/>
        </w:rPr>
      </w:pPr>
    </w:p>
    <w:p w14:paraId="469B4E0F" w14:textId="6F73CFD9" w:rsidR="00921B43" w:rsidRDefault="00921B43" w:rsidP="00921B43">
      <w:pPr>
        <w:overflowPunct/>
        <w:autoSpaceDE/>
        <w:autoSpaceDN/>
        <w:adjustRightInd/>
        <w:textAlignment w:val="auto"/>
        <w:rPr>
          <w:rFonts w:asciiTheme="minorHAnsi" w:hAnsiTheme="minorHAnsi" w:cs="Arial"/>
          <w:b/>
          <w:sz w:val="22"/>
          <w:szCs w:val="22"/>
          <w:lang w:eastAsia="en-GB"/>
        </w:rPr>
      </w:pPr>
      <w:r w:rsidRPr="003A259A">
        <w:rPr>
          <w:rFonts w:asciiTheme="minorHAnsi" w:hAnsiTheme="minorHAnsi" w:cs="Arial"/>
          <w:b/>
          <w:sz w:val="22"/>
          <w:szCs w:val="22"/>
          <w:lang w:eastAsia="en-GB"/>
        </w:rPr>
        <w:t>QUESTIONS AND ANSWERS</w:t>
      </w:r>
    </w:p>
    <w:p w14:paraId="48F9B9FB" w14:textId="2F60BFA8" w:rsidR="00184CAF" w:rsidRDefault="00184CAF" w:rsidP="00921B43">
      <w:pPr>
        <w:overflowPunct/>
        <w:autoSpaceDE/>
        <w:autoSpaceDN/>
        <w:adjustRightInd/>
        <w:textAlignment w:val="auto"/>
        <w:rPr>
          <w:rFonts w:asciiTheme="minorHAnsi" w:hAnsiTheme="minorHAnsi" w:cs="Arial"/>
          <w:b/>
          <w:sz w:val="22"/>
          <w:szCs w:val="22"/>
          <w:lang w:eastAsia="en-GB"/>
        </w:rPr>
      </w:pPr>
    </w:p>
    <w:p w14:paraId="05D4D6F7" w14:textId="4507BACC" w:rsidR="00132631" w:rsidRPr="00404EC3" w:rsidRDefault="00404EC3" w:rsidP="00184CAF">
      <w:pPr>
        <w:pStyle w:val="BodyText"/>
        <w:rPr>
          <w:rFonts w:ascii="Calibri" w:hAnsi="Calibri"/>
          <w:sz w:val="22"/>
          <w:szCs w:val="22"/>
        </w:rPr>
      </w:pPr>
      <w:r w:rsidRPr="5064EF11">
        <w:rPr>
          <w:rFonts w:ascii="Calibri" w:hAnsi="Calibri"/>
          <w:sz w:val="22"/>
          <w:szCs w:val="22"/>
        </w:rPr>
        <w:t xml:space="preserve">Q: </w:t>
      </w:r>
      <w:r w:rsidR="00132631" w:rsidRPr="5064EF11">
        <w:rPr>
          <w:rFonts w:ascii="Calibri" w:hAnsi="Calibri"/>
          <w:sz w:val="22"/>
          <w:szCs w:val="22"/>
        </w:rPr>
        <w:t>What payments are covered by this announcement?</w:t>
      </w:r>
    </w:p>
    <w:p w14:paraId="464E681F" w14:textId="769533D2" w:rsidR="00184CAF" w:rsidRDefault="00404EC3" w:rsidP="00184CAF">
      <w:pPr>
        <w:pStyle w:val="BodyText"/>
        <w:rPr>
          <w:rFonts w:ascii="Calibri" w:hAnsi="Calibri"/>
          <w:b w:val="0"/>
          <w:sz w:val="22"/>
          <w:szCs w:val="22"/>
        </w:rPr>
      </w:pPr>
      <w:r w:rsidRPr="5064EF11">
        <w:rPr>
          <w:rFonts w:ascii="Calibri" w:hAnsi="Calibri"/>
          <w:b w:val="0"/>
          <w:sz w:val="22"/>
          <w:szCs w:val="22"/>
        </w:rPr>
        <w:t xml:space="preserve">A: </w:t>
      </w:r>
      <w:r w:rsidR="00132631" w:rsidRPr="5064EF11">
        <w:rPr>
          <w:rFonts w:ascii="Calibri" w:hAnsi="Calibri"/>
          <w:b w:val="0"/>
          <w:sz w:val="22"/>
          <w:szCs w:val="22"/>
        </w:rPr>
        <w:t>All payment</w:t>
      </w:r>
      <w:r w:rsidR="00321551">
        <w:rPr>
          <w:rFonts w:ascii="Calibri" w:hAnsi="Calibri"/>
          <w:b w:val="0"/>
          <w:sz w:val="22"/>
          <w:szCs w:val="22"/>
        </w:rPr>
        <w:t>s</w:t>
      </w:r>
      <w:r w:rsidR="00132631" w:rsidRPr="5064EF11">
        <w:rPr>
          <w:rFonts w:ascii="Calibri" w:hAnsi="Calibri"/>
          <w:b w:val="0"/>
          <w:sz w:val="22"/>
          <w:szCs w:val="22"/>
        </w:rPr>
        <w:t xml:space="preserve"> of VAT to HMRC due between 20 March 2020 and 30 June 2020 can be deferred until 31 March 2021</w:t>
      </w:r>
      <w:r w:rsidR="00184CAF" w:rsidRPr="5064EF11">
        <w:rPr>
          <w:rFonts w:ascii="Calibri" w:hAnsi="Calibri"/>
          <w:b w:val="0"/>
          <w:sz w:val="22"/>
          <w:szCs w:val="22"/>
        </w:rPr>
        <w:t>.</w:t>
      </w:r>
      <w:r w:rsidR="00132631" w:rsidRPr="5064EF11">
        <w:rPr>
          <w:rFonts w:ascii="Calibri" w:hAnsi="Calibri"/>
          <w:b w:val="0"/>
          <w:sz w:val="22"/>
          <w:szCs w:val="22"/>
        </w:rPr>
        <w:t xml:space="preserve"> This includes:</w:t>
      </w:r>
    </w:p>
    <w:p w14:paraId="1F720606" w14:textId="5E174C95" w:rsidR="00132631" w:rsidRDefault="00132631" w:rsidP="00132631">
      <w:pPr>
        <w:pStyle w:val="BodyText"/>
        <w:numPr>
          <w:ilvl w:val="0"/>
          <w:numId w:val="8"/>
        </w:numPr>
        <w:rPr>
          <w:rFonts w:ascii="Calibri" w:hAnsi="Calibri"/>
          <w:b w:val="0"/>
          <w:sz w:val="22"/>
          <w:szCs w:val="22"/>
        </w:rPr>
      </w:pPr>
      <w:r>
        <w:rPr>
          <w:rFonts w:ascii="Calibri" w:hAnsi="Calibri"/>
          <w:b w:val="0"/>
          <w:sz w:val="22"/>
          <w:szCs w:val="22"/>
        </w:rPr>
        <w:t>Payment for quart</w:t>
      </w:r>
      <w:r w:rsidR="00410323">
        <w:rPr>
          <w:rFonts w:ascii="Calibri" w:hAnsi="Calibri"/>
          <w:b w:val="0"/>
          <w:sz w:val="22"/>
          <w:szCs w:val="22"/>
        </w:rPr>
        <w:t>erly returns ending 29 February due 7 April,</w:t>
      </w:r>
    </w:p>
    <w:p w14:paraId="7A247D33" w14:textId="2CB87D13" w:rsidR="00410323" w:rsidRDefault="00410323" w:rsidP="00410323">
      <w:pPr>
        <w:pStyle w:val="BodyText"/>
        <w:numPr>
          <w:ilvl w:val="0"/>
          <w:numId w:val="8"/>
        </w:numPr>
        <w:rPr>
          <w:rFonts w:ascii="Calibri" w:hAnsi="Calibri"/>
          <w:b w:val="0"/>
          <w:sz w:val="22"/>
          <w:szCs w:val="22"/>
        </w:rPr>
      </w:pPr>
      <w:r>
        <w:rPr>
          <w:rFonts w:ascii="Calibri" w:hAnsi="Calibri"/>
          <w:b w:val="0"/>
          <w:sz w:val="22"/>
          <w:szCs w:val="22"/>
        </w:rPr>
        <w:t xml:space="preserve">Payment for quarterly returns ending 29 </w:t>
      </w:r>
      <w:r w:rsidR="02914C76" w:rsidRPr="40C2F53F">
        <w:rPr>
          <w:rFonts w:ascii="Calibri" w:hAnsi="Calibri"/>
          <w:b w:val="0"/>
          <w:sz w:val="22"/>
          <w:szCs w:val="22"/>
        </w:rPr>
        <w:t>March</w:t>
      </w:r>
      <w:r>
        <w:rPr>
          <w:rFonts w:ascii="Calibri" w:hAnsi="Calibri"/>
          <w:b w:val="0"/>
          <w:sz w:val="22"/>
          <w:szCs w:val="22"/>
        </w:rPr>
        <w:t xml:space="preserve"> due 7 May,</w:t>
      </w:r>
    </w:p>
    <w:p w14:paraId="64E3F886" w14:textId="3CA30BC8" w:rsidR="00410323" w:rsidRDefault="00410323" w:rsidP="00410323">
      <w:pPr>
        <w:pStyle w:val="BodyText"/>
        <w:numPr>
          <w:ilvl w:val="0"/>
          <w:numId w:val="8"/>
        </w:numPr>
        <w:rPr>
          <w:rFonts w:ascii="Calibri" w:hAnsi="Calibri"/>
          <w:b w:val="0"/>
          <w:sz w:val="22"/>
          <w:szCs w:val="22"/>
        </w:rPr>
      </w:pPr>
      <w:r>
        <w:rPr>
          <w:rFonts w:ascii="Calibri" w:hAnsi="Calibri"/>
          <w:b w:val="0"/>
          <w:sz w:val="22"/>
          <w:szCs w:val="22"/>
        </w:rPr>
        <w:t xml:space="preserve">Payment for quarterly returns ending 29 </w:t>
      </w:r>
      <w:r w:rsidR="158C5FCB" w:rsidRPr="4ABCE6E0">
        <w:rPr>
          <w:rFonts w:ascii="Calibri" w:hAnsi="Calibri"/>
          <w:b w:val="0"/>
          <w:sz w:val="22"/>
          <w:szCs w:val="22"/>
        </w:rPr>
        <w:t>April</w:t>
      </w:r>
      <w:r>
        <w:rPr>
          <w:rFonts w:ascii="Calibri" w:hAnsi="Calibri"/>
          <w:b w:val="0"/>
          <w:sz w:val="22"/>
          <w:szCs w:val="22"/>
        </w:rPr>
        <w:t xml:space="preserve"> due 7 June,</w:t>
      </w:r>
    </w:p>
    <w:p w14:paraId="5FF53C4D" w14:textId="23460D98" w:rsidR="00410323" w:rsidRDefault="00410323" w:rsidP="00132631">
      <w:pPr>
        <w:pStyle w:val="BodyText"/>
        <w:numPr>
          <w:ilvl w:val="0"/>
          <w:numId w:val="8"/>
        </w:numPr>
        <w:rPr>
          <w:rFonts w:ascii="Calibri" w:hAnsi="Calibri"/>
          <w:b w:val="0"/>
          <w:sz w:val="22"/>
          <w:szCs w:val="22"/>
        </w:rPr>
      </w:pPr>
      <w:r>
        <w:rPr>
          <w:rFonts w:ascii="Calibri" w:hAnsi="Calibri"/>
          <w:b w:val="0"/>
          <w:sz w:val="22"/>
          <w:szCs w:val="22"/>
        </w:rPr>
        <w:t>Payment for monthly returns due in this period</w:t>
      </w:r>
    </w:p>
    <w:p w14:paraId="51843903" w14:textId="13850189" w:rsidR="00410323" w:rsidRDefault="00410323" w:rsidP="00132631">
      <w:pPr>
        <w:pStyle w:val="BodyText"/>
        <w:numPr>
          <w:ilvl w:val="0"/>
          <w:numId w:val="8"/>
        </w:numPr>
        <w:rPr>
          <w:rFonts w:ascii="Calibri" w:hAnsi="Calibri"/>
          <w:b w:val="0"/>
          <w:sz w:val="22"/>
          <w:szCs w:val="22"/>
        </w:rPr>
      </w:pPr>
      <w:r w:rsidRPr="2B8118E6">
        <w:rPr>
          <w:rFonts w:ascii="Calibri" w:hAnsi="Calibri"/>
          <w:b w:val="0"/>
          <w:sz w:val="22"/>
          <w:szCs w:val="22"/>
        </w:rPr>
        <w:t>Payments on account due in this period</w:t>
      </w:r>
    </w:p>
    <w:p w14:paraId="7098A4C1" w14:textId="5903C520" w:rsidR="00F11318" w:rsidRPr="00184CAF" w:rsidRDefault="00F11318" w:rsidP="00132631">
      <w:pPr>
        <w:pStyle w:val="BodyText"/>
        <w:numPr>
          <w:ilvl w:val="0"/>
          <w:numId w:val="8"/>
        </w:numPr>
        <w:rPr>
          <w:rFonts w:ascii="Calibri" w:hAnsi="Calibri"/>
          <w:b w:val="0"/>
          <w:sz w:val="22"/>
          <w:szCs w:val="22"/>
        </w:rPr>
      </w:pPr>
      <w:r>
        <w:rPr>
          <w:rFonts w:ascii="Calibri" w:hAnsi="Calibri"/>
          <w:b w:val="0"/>
          <w:sz w:val="22"/>
          <w:szCs w:val="22"/>
        </w:rPr>
        <w:t>Annual Accounting advance payments.</w:t>
      </w:r>
      <w:bookmarkStart w:id="0" w:name="_GoBack"/>
      <w:bookmarkEnd w:id="0"/>
    </w:p>
    <w:p w14:paraId="1001EBD5" w14:textId="18C763B0" w:rsidR="00184CAF" w:rsidRPr="00184CAF" w:rsidRDefault="00184CAF" w:rsidP="2B8118E6">
      <w:pPr>
        <w:pStyle w:val="BodyText"/>
        <w:rPr>
          <w:rFonts w:ascii="Calibri" w:hAnsi="Calibri"/>
          <w:b w:val="0"/>
          <w:sz w:val="22"/>
          <w:szCs w:val="22"/>
        </w:rPr>
      </w:pPr>
    </w:p>
    <w:p w14:paraId="5C465A5B" w14:textId="5F291830" w:rsidR="00184CAF" w:rsidRPr="00184CAF" w:rsidRDefault="6C128D27" w:rsidP="2B8118E6">
      <w:r w:rsidRPr="5064EF11">
        <w:rPr>
          <w:rFonts w:ascii="Calibri" w:eastAsia="Calibri" w:hAnsi="Calibri" w:cs="Calibri"/>
          <w:b/>
          <w:bCs/>
          <w:sz w:val="22"/>
          <w:szCs w:val="22"/>
          <w:lang w:val="en-US"/>
        </w:rPr>
        <w:t>Q</w:t>
      </w:r>
      <w:r w:rsidR="3937D1B0" w:rsidRPr="5064EF11">
        <w:rPr>
          <w:rFonts w:ascii="Calibri" w:eastAsia="Calibri" w:hAnsi="Calibri" w:cs="Calibri"/>
          <w:b/>
          <w:bCs/>
          <w:sz w:val="22"/>
          <w:szCs w:val="22"/>
          <w:lang w:val="en-US"/>
        </w:rPr>
        <w:t>:</w:t>
      </w:r>
      <w:r w:rsidRPr="5064EF11">
        <w:rPr>
          <w:rFonts w:ascii="Calibri" w:eastAsia="Calibri" w:hAnsi="Calibri" w:cs="Calibri"/>
          <w:b/>
          <w:bCs/>
          <w:sz w:val="22"/>
          <w:szCs w:val="22"/>
          <w:lang w:val="en-US"/>
        </w:rPr>
        <w:t xml:space="preserve"> Can I defer payment of Import VAT/Customs Duties as part of this announcement?</w:t>
      </w:r>
    </w:p>
    <w:p w14:paraId="06072B93" w14:textId="44C13EF4" w:rsidR="00184CAF" w:rsidRPr="00184CAF" w:rsidRDefault="6C128D27" w:rsidP="2B8118E6">
      <w:pPr>
        <w:rPr>
          <w:rFonts w:ascii="Calibri" w:eastAsia="Calibri" w:hAnsi="Calibri" w:cs="Calibri"/>
          <w:sz w:val="22"/>
          <w:szCs w:val="22"/>
          <w:lang w:val="en-US"/>
        </w:rPr>
      </w:pPr>
      <w:r w:rsidRPr="5064EF11">
        <w:rPr>
          <w:rFonts w:ascii="Calibri" w:eastAsia="Calibri" w:hAnsi="Calibri" w:cs="Calibri"/>
          <w:sz w:val="22"/>
          <w:szCs w:val="22"/>
          <w:lang w:val="en-US"/>
        </w:rPr>
        <w:t>A: No, you must pay import VAT and customs duties in line with existing rules.</w:t>
      </w:r>
    </w:p>
    <w:p w14:paraId="3FC0586E" w14:textId="4C8BD787" w:rsidR="00184CAF" w:rsidRPr="00184CAF" w:rsidRDefault="1FCF5A9F" w:rsidP="2B8118E6">
      <w:r w:rsidRPr="2B8118E6">
        <w:rPr>
          <w:rFonts w:ascii="Calibri" w:eastAsia="Calibri" w:hAnsi="Calibri" w:cs="Calibri"/>
          <w:sz w:val="22"/>
          <w:szCs w:val="22"/>
          <w:lang w:val="en-US"/>
        </w:rPr>
        <w:t xml:space="preserve">If you are struggling to pay your tax bill on time, HMRC is also delivering an enhanced Time to Pay offer to fit the specific impacts of COVID-19. Time to Pay is available to all businesses and individuals who are in temporary financial distress as a result of COVID-19 and are unable to pay their tax on time or have existing liabilities. HMRC has set up a dedicated helpline to enable those eligible to get practical help and advice which can be reached by calling </w:t>
      </w:r>
      <w:r w:rsidR="008878AA" w:rsidRPr="008878AA">
        <w:rPr>
          <w:rFonts w:ascii="Calibri" w:hAnsi="Calibri"/>
          <w:sz w:val="22"/>
          <w:szCs w:val="22"/>
        </w:rPr>
        <w:t>0800 024 1222</w:t>
      </w:r>
      <w:r w:rsidR="008878AA">
        <w:rPr>
          <w:rFonts w:ascii="Calibri" w:hAnsi="Calibri"/>
          <w:sz w:val="22"/>
          <w:szCs w:val="22"/>
        </w:rPr>
        <w:t>.</w:t>
      </w:r>
    </w:p>
    <w:p w14:paraId="2641D58E" w14:textId="766FE41A" w:rsidR="00184CAF" w:rsidRPr="00184CAF" w:rsidRDefault="00184CAF" w:rsidP="2B8118E6">
      <w:pPr>
        <w:rPr>
          <w:rFonts w:ascii="Calibri" w:eastAsia="Calibri" w:hAnsi="Calibri" w:cs="Calibri"/>
          <w:sz w:val="22"/>
          <w:szCs w:val="22"/>
          <w:lang w:val="en-US"/>
        </w:rPr>
      </w:pPr>
    </w:p>
    <w:p w14:paraId="610A6C1A" w14:textId="7166DBD5" w:rsidR="00184CAF" w:rsidRPr="00184CAF" w:rsidRDefault="2EA1FB6B" w:rsidP="2B8118E6">
      <w:pPr>
        <w:rPr>
          <w:rFonts w:ascii="Calibri" w:eastAsia="Calibri" w:hAnsi="Calibri" w:cs="Calibri"/>
          <w:b/>
          <w:bCs/>
          <w:sz w:val="22"/>
          <w:szCs w:val="22"/>
          <w:lang w:val="en-US"/>
        </w:rPr>
      </w:pPr>
      <w:r w:rsidRPr="5064EF11">
        <w:rPr>
          <w:rFonts w:ascii="Calibri" w:eastAsia="Calibri" w:hAnsi="Calibri" w:cs="Calibri"/>
          <w:b/>
          <w:bCs/>
          <w:sz w:val="22"/>
          <w:szCs w:val="22"/>
          <w:lang w:val="en-US"/>
        </w:rPr>
        <w:t>Q</w:t>
      </w:r>
      <w:r w:rsidR="65587945" w:rsidRPr="5064EF11">
        <w:rPr>
          <w:rFonts w:ascii="Calibri" w:eastAsia="Calibri" w:hAnsi="Calibri" w:cs="Calibri"/>
          <w:b/>
          <w:bCs/>
          <w:sz w:val="22"/>
          <w:szCs w:val="22"/>
          <w:lang w:val="en-US"/>
        </w:rPr>
        <w:t>:</w:t>
      </w:r>
      <w:r w:rsidRPr="5064EF11">
        <w:rPr>
          <w:rFonts w:ascii="Calibri" w:eastAsia="Calibri" w:hAnsi="Calibri" w:cs="Calibri"/>
          <w:b/>
          <w:bCs/>
          <w:sz w:val="22"/>
          <w:szCs w:val="22"/>
          <w:lang w:val="en-US"/>
        </w:rPr>
        <w:t xml:space="preserve"> Does the deferral apply to other taxes/duties such as Machine Games Duty, Insurance Premium Tax</w:t>
      </w:r>
      <w:r w:rsidR="72B4A99D" w:rsidRPr="5064EF11">
        <w:rPr>
          <w:rFonts w:ascii="Calibri" w:eastAsia="Calibri" w:hAnsi="Calibri" w:cs="Calibri"/>
          <w:b/>
          <w:bCs/>
          <w:sz w:val="22"/>
          <w:szCs w:val="22"/>
          <w:lang w:val="en-US"/>
        </w:rPr>
        <w:t>, withholding tax etc.</w:t>
      </w:r>
    </w:p>
    <w:p w14:paraId="60E29BD8" w14:textId="416522E2" w:rsidR="00184CAF" w:rsidRPr="00184CAF" w:rsidRDefault="72B4A99D" w:rsidP="2B8118E6">
      <w:pPr>
        <w:rPr>
          <w:rFonts w:ascii="Calibri" w:eastAsia="Calibri" w:hAnsi="Calibri" w:cs="Calibri"/>
          <w:b/>
          <w:bCs/>
          <w:sz w:val="22"/>
          <w:szCs w:val="22"/>
          <w:lang w:val="en-US"/>
        </w:rPr>
      </w:pPr>
      <w:r w:rsidRPr="5064EF11">
        <w:rPr>
          <w:rFonts w:ascii="Calibri" w:eastAsia="Calibri" w:hAnsi="Calibri" w:cs="Calibri"/>
          <w:sz w:val="22"/>
          <w:szCs w:val="22"/>
          <w:lang w:val="en-US"/>
        </w:rPr>
        <w:t>A: No, unless covered by another Government announcement, you must pay all other taxes/duties in line with existing rules.</w:t>
      </w:r>
    </w:p>
    <w:p w14:paraId="4E8758B4" w14:textId="6538B158" w:rsidR="00184CAF" w:rsidRPr="00184CAF" w:rsidRDefault="7B6CAB12" w:rsidP="2B8118E6">
      <w:r w:rsidRPr="2B8118E6">
        <w:rPr>
          <w:rFonts w:ascii="Calibri" w:eastAsia="Calibri" w:hAnsi="Calibri" w:cs="Calibri"/>
          <w:sz w:val="22"/>
          <w:szCs w:val="22"/>
          <w:lang w:val="en-US"/>
        </w:rPr>
        <w:t xml:space="preserve">If you are struggling to pay your tax bill on time, HMRC is also delivering an enhanced Time to Pay offer to fit the specific impacts of COVID-19. Time to Pay is available to all businesses and individuals who are in temporary financial distress as a result of COVID-19 and are unable to pay their tax on time or have existing liabilities. HMRC has set up a dedicated helpline to enable those eligible to get practical help and advice which can be reached by calling </w:t>
      </w:r>
      <w:r w:rsidR="008878AA" w:rsidRPr="008878AA">
        <w:rPr>
          <w:rFonts w:ascii="Calibri" w:hAnsi="Calibri"/>
          <w:sz w:val="22"/>
          <w:szCs w:val="22"/>
        </w:rPr>
        <w:t>0800 024 1222</w:t>
      </w:r>
      <w:r w:rsidR="008878AA">
        <w:rPr>
          <w:rFonts w:ascii="Calibri" w:hAnsi="Calibri"/>
          <w:b/>
          <w:sz w:val="22"/>
          <w:szCs w:val="22"/>
        </w:rPr>
        <w:t>.</w:t>
      </w:r>
    </w:p>
    <w:p w14:paraId="6A10D63B" w14:textId="5368DDB1" w:rsidR="00184CAF" w:rsidRPr="00184CAF" w:rsidRDefault="00184CAF" w:rsidP="2B8118E6">
      <w:pPr>
        <w:rPr>
          <w:rFonts w:ascii="Calibri" w:eastAsia="Calibri" w:hAnsi="Calibri" w:cs="Calibri"/>
          <w:sz w:val="22"/>
          <w:szCs w:val="22"/>
          <w:lang w:val="en-US"/>
        </w:rPr>
      </w:pPr>
    </w:p>
    <w:p w14:paraId="61C0EF6C" w14:textId="5A007847" w:rsidR="00184CAF" w:rsidRPr="00184CAF" w:rsidRDefault="6AD71ED0" w:rsidP="2B8118E6">
      <w:pPr>
        <w:rPr>
          <w:rFonts w:asciiTheme="minorHAnsi" w:hAnsiTheme="minorHAnsi" w:cstheme="minorBidi"/>
          <w:b/>
          <w:bCs/>
          <w:sz w:val="22"/>
          <w:szCs w:val="22"/>
        </w:rPr>
      </w:pPr>
      <w:r w:rsidRPr="5064EF11">
        <w:rPr>
          <w:rFonts w:asciiTheme="minorHAnsi" w:eastAsia="Calibri" w:hAnsiTheme="minorHAnsi" w:cstheme="minorBidi"/>
          <w:b/>
          <w:bCs/>
          <w:sz w:val="22"/>
          <w:szCs w:val="22"/>
          <w:lang w:val="en-US"/>
        </w:rPr>
        <w:t>Q:</w:t>
      </w:r>
      <w:r w:rsidRPr="5064EF11">
        <w:rPr>
          <w:rFonts w:asciiTheme="minorHAnsi" w:eastAsia="Calibri" w:hAnsiTheme="minorHAnsi" w:cstheme="minorBidi"/>
          <w:sz w:val="22"/>
          <w:szCs w:val="22"/>
          <w:lang w:val="en-US"/>
        </w:rPr>
        <w:t xml:space="preserve"> </w:t>
      </w:r>
      <w:r w:rsidRPr="5064EF11">
        <w:rPr>
          <w:rFonts w:asciiTheme="minorHAnsi" w:hAnsiTheme="minorHAnsi" w:cstheme="minorBidi"/>
          <w:b/>
          <w:bCs/>
          <w:sz w:val="22"/>
          <w:szCs w:val="22"/>
        </w:rPr>
        <w:t>Does deferral apply to VAT due to be paid in relation to disclosures and assessments due to HMRC?</w:t>
      </w:r>
    </w:p>
    <w:p w14:paraId="3D7B7678" w14:textId="69E1EE7C" w:rsidR="00184CAF" w:rsidRPr="00184CAF" w:rsidRDefault="6AD71ED0" w:rsidP="2B8118E6">
      <w:pPr>
        <w:rPr>
          <w:rFonts w:asciiTheme="minorHAnsi" w:hAnsiTheme="minorHAnsi" w:cstheme="minorBidi"/>
          <w:b/>
          <w:bCs/>
          <w:sz w:val="22"/>
          <w:szCs w:val="22"/>
        </w:rPr>
      </w:pPr>
      <w:r w:rsidRPr="5064EF11">
        <w:rPr>
          <w:rStyle w:val="normaltextrun"/>
          <w:rFonts w:asciiTheme="minorHAnsi" w:hAnsiTheme="minorHAnsi" w:cstheme="minorBidi"/>
          <w:sz w:val="22"/>
          <w:szCs w:val="22"/>
        </w:rPr>
        <w:lastRenderedPageBreak/>
        <w:t xml:space="preserve">A: No, only VAT payments due </w:t>
      </w:r>
      <w:r w:rsidR="007A0299">
        <w:rPr>
          <w:rStyle w:val="normaltextrun"/>
          <w:rFonts w:asciiTheme="minorHAnsi" w:hAnsiTheme="minorHAnsi" w:cstheme="minorBidi"/>
          <w:sz w:val="22"/>
          <w:szCs w:val="22"/>
        </w:rPr>
        <w:t xml:space="preserve">alongside normal VAT returns </w:t>
      </w:r>
      <w:r w:rsidRPr="5064EF11">
        <w:rPr>
          <w:rStyle w:val="normaltextrun"/>
          <w:rFonts w:asciiTheme="minorHAnsi" w:hAnsiTheme="minorHAnsi" w:cstheme="minorBidi"/>
          <w:sz w:val="22"/>
          <w:szCs w:val="22"/>
        </w:rPr>
        <w:t xml:space="preserve">between 20 March and end of June will be deferred. For any other debts HMRC’s Time to Pay system has been enhanced. Additionally, HMRC has a dedicated helpline for those who cannot pay because of COVID-19: </w:t>
      </w:r>
      <w:r w:rsidR="008878AA" w:rsidRPr="008878AA">
        <w:rPr>
          <w:rFonts w:ascii="Calibri" w:hAnsi="Calibri"/>
          <w:sz w:val="22"/>
          <w:szCs w:val="22"/>
        </w:rPr>
        <w:t>0800 024 1222</w:t>
      </w:r>
      <w:r w:rsidRPr="5064EF11">
        <w:rPr>
          <w:rStyle w:val="normaltextrun"/>
          <w:rFonts w:asciiTheme="minorHAnsi" w:hAnsiTheme="minorHAnsi" w:cstheme="minorBidi"/>
          <w:sz w:val="22"/>
          <w:szCs w:val="22"/>
        </w:rPr>
        <w:t>.</w:t>
      </w:r>
      <w:r w:rsidRPr="5064EF11">
        <w:rPr>
          <w:rStyle w:val="eop"/>
          <w:rFonts w:asciiTheme="minorHAnsi" w:hAnsiTheme="minorHAnsi" w:cstheme="minorBidi"/>
          <w:color w:val="000000" w:themeColor="text1"/>
          <w:sz w:val="22"/>
          <w:szCs w:val="22"/>
          <w:lang w:val="en-US"/>
        </w:rPr>
        <w:t> </w:t>
      </w:r>
    </w:p>
    <w:p w14:paraId="48FD3531" w14:textId="73C614FC" w:rsidR="00184CAF" w:rsidRPr="00184CAF" w:rsidRDefault="00184CAF" w:rsidP="2B8118E6">
      <w:pPr>
        <w:pStyle w:val="BodyText"/>
        <w:rPr>
          <w:rFonts w:ascii="Calibri" w:eastAsia="Calibri" w:hAnsi="Calibri" w:cs="Calibri"/>
          <w:b w:val="0"/>
          <w:sz w:val="22"/>
          <w:szCs w:val="22"/>
        </w:rPr>
      </w:pPr>
    </w:p>
    <w:p w14:paraId="230597EB" w14:textId="34F0C4EB" w:rsidR="00184CAF" w:rsidRPr="004E0436" w:rsidRDefault="004E0436" w:rsidP="00184CAF">
      <w:pPr>
        <w:pStyle w:val="BodyText"/>
        <w:rPr>
          <w:rFonts w:ascii="Calibri" w:hAnsi="Calibri"/>
          <w:sz w:val="22"/>
          <w:szCs w:val="22"/>
        </w:rPr>
      </w:pPr>
      <w:r w:rsidRPr="2B8118E6">
        <w:rPr>
          <w:rFonts w:ascii="Calibri" w:hAnsi="Calibri"/>
          <w:sz w:val="22"/>
          <w:szCs w:val="22"/>
        </w:rPr>
        <w:t xml:space="preserve">Q: </w:t>
      </w:r>
      <w:r w:rsidR="00184CAF" w:rsidRPr="2B8118E6">
        <w:rPr>
          <w:rFonts w:ascii="Calibri" w:hAnsi="Calibri"/>
          <w:sz w:val="22"/>
          <w:szCs w:val="22"/>
        </w:rPr>
        <w:t>Can I still make a VAT payment at my usual time?</w:t>
      </w:r>
    </w:p>
    <w:p w14:paraId="28A1E219" w14:textId="5BBCF714" w:rsidR="00184CAF" w:rsidRPr="00184CAF" w:rsidRDefault="004E0436" w:rsidP="00184CAF">
      <w:pPr>
        <w:pStyle w:val="BodyText"/>
        <w:rPr>
          <w:rFonts w:ascii="Calibri" w:hAnsi="Calibri"/>
          <w:b w:val="0"/>
          <w:sz w:val="22"/>
          <w:szCs w:val="22"/>
        </w:rPr>
      </w:pPr>
      <w:r w:rsidRPr="2B8118E6">
        <w:rPr>
          <w:rFonts w:ascii="Calibri" w:hAnsi="Calibri"/>
          <w:b w:val="0"/>
          <w:sz w:val="22"/>
          <w:szCs w:val="22"/>
        </w:rPr>
        <w:t xml:space="preserve">A: </w:t>
      </w:r>
      <w:r w:rsidR="00184CAF" w:rsidRPr="2B8118E6">
        <w:rPr>
          <w:rFonts w:ascii="Calibri" w:hAnsi="Calibri"/>
          <w:b w:val="0"/>
          <w:sz w:val="22"/>
          <w:szCs w:val="22"/>
        </w:rPr>
        <w:t xml:space="preserve">Yes. The </w:t>
      </w:r>
      <w:r w:rsidR="00FF6C13">
        <w:rPr>
          <w:rFonts w:ascii="Calibri" w:hAnsi="Calibri"/>
          <w:b w:val="0"/>
          <w:sz w:val="22"/>
          <w:szCs w:val="22"/>
        </w:rPr>
        <w:t>deferral</w:t>
      </w:r>
      <w:r w:rsidR="00184CAF" w:rsidRPr="2B8118E6">
        <w:rPr>
          <w:rFonts w:ascii="Calibri" w:hAnsi="Calibri"/>
          <w:b w:val="0"/>
          <w:sz w:val="22"/>
          <w:szCs w:val="22"/>
        </w:rPr>
        <w:t xml:space="preserve"> is optional.</w:t>
      </w:r>
    </w:p>
    <w:p w14:paraId="656B96BF" w14:textId="77777777" w:rsidR="00184CAF" w:rsidRPr="00184CAF" w:rsidRDefault="00184CAF" w:rsidP="00184CAF">
      <w:pPr>
        <w:pStyle w:val="BodyText"/>
        <w:rPr>
          <w:rFonts w:ascii="Calibri" w:hAnsi="Calibri"/>
          <w:b w:val="0"/>
          <w:sz w:val="22"/>
          <w:szCs w:val="22"/>
        </w:rPr>
      </w:pPr>
    </w:p>
    <w:p w14:paraId="625D8B8F" w14:textId="058F2212" w:rsidR="00184CAF" w:rsidRPr="00F032D6" w:rsidRDefault="00F032D6" w:rsidP="00184CAF">
      <w:pPr>
        <w:pStyle w:val="BodyText"/>
        <w:rPr>
          <w:rFonts w:ascii="Calibri" w:hAnsi="Calibri"/>
          <w:sz w:val="22"/>
          <w:szCs w:val="22"/>
        </w:rPr>
      </w:pPr>
      <w:r w:rsidRPr="2B8118E6">
        <w:rPr>
          <w:rFonts w:ascii="Calibri" w:hAnsi="Calibri"/>
          <w:sz w:val="22"/>
          <w:szCs w:val="22"/>
        </w:rPr>
        <w:t xml:space="preserve">Q: </w:t>
      </w:r>
      <w:r w:rsidR="00184CAF" w:rsidRPr="2B8118E6">
        <w:rPr>
          <w:rFonts w:ascii="Calibri" w:hAnsi="Calibri"/>
          <w:sz w:val="22"/>
          <w:szCs w:val="22"/>
        </w:rPr>
        <w:t>My business needs more help than this, what other help is available?</w:t>
      </w:r>
    </w:p>
    <w:p w14:paraId="2BE042C3" w14:textId="7BC341BC" w:rsidR="00F032D6" w:rsidRDefault="00F032D6" w:rsidP="2B8118E6">
      <w:pPr>
        <w:pStyle w:val="BodyText"/>
        <w:rPr>
          <w:rFonts w:ascii="Calibri" w:hAnsi="Calibri"/>
          <w:b w:val="0"/>
          <w:sz w:val="22"/>
          <w:szCs w:val="22"/>
        </w:rPr>
      </w:pPr>
      <w:r w:rsidRPr="2B8118E6">
        <w:rPr>
          <w:rFonts w:ascii="Calibri" w:hAnsi="Calibri"/>
          <w:b w:val="0"/>
          <w:sz w:val="22"/>
          <w:szCs w:val="22"/>
        </w:rPr>
        <w:t xml:space="preserve">A: </w:t>
      </w:r>
      <w:r w:rsidR="00184CAF" w:rsidRPr="2B8118E6">
        <w:rPr>
          <w:rFonts w:ascii="Calibri" w:hAnsi="Calibri"/>
          <w:b w:val="0"/>
          <w:sz w:val="22"/>
          <w:szCs w:val="22"/>
        </w:rPr>
        <w:t xml:space="preserve">HMRC’s Time to Pay system has been enhanced. Additionally, HMRC has a dedicated helpline for those who cannot pay because of COVID-19: </w:t>
      </w:r>
      <w:r w:rsidR="008878AA">
        <w:rPr>
          <w:rFonts w:ascii="Calibri" w:hAnsi="Calibri"/>
          <w:b w:val="0"/>
          <w:sz w:val="22"/>
          <w:szCs w:val="22"/>
        </w:rPr>
        <w:t>0800 024 1222</w:t>
      </w:r>
      <w:r w:rsidR="00184CAF" w:rsidRPr="2B8118E6">
        <w:rPr>
          <w:rFonts w:ascii="Calibri" w:hAnsi="Calibri"/>
          <w:b w:val="0"/>
          <w:sz w:val="22"/>
          <w:szCs w:val="22"/>
        </w:rPr>
        <w:t>.</w:t>
      </w:r>
    </w:p>
    <w:p w14:paraId="7A9DAE83" w14:textId="731D3593" w:rsidR="2B8118E6" w:rsidRDefault="2B8118E6" w:rsidP="2B8118E6">
      <w:pPr>
        <w:pStyle w:val="BodyText"/>
        <w:rPr>
          <w:rFonts w:ascii="Calibri" w:hAnsi="Calibri"/>
          <w:b w:val="0"/>
          <w:sz w:val="22"/>
          <w:szCs w:val="22"/>
        </w:rPr>
      </w:pPr>
    </w:p>
    <w:p w14:paraId="2D99F485" w14:textId="259061EC" w:rsidR="00184CAF" w:rsidRPr="009163B9" w:rsidRDefault="009163B9" w:rsidP="00184CAF">
      <w:pPr>
        <w:pStyle w:val="BodyText"/>
        <w:rPr>
          <w:rFonts w:ascii="Calibri" w:hAnsi="Calibri"/>
          <w:sz w:val="22"/>
          <w:szCs w:val="22"/>
        </w:rPr>
      </w:pPr>
      <w:r w:rsidRPr="2B8118E6">
        <w:rPr>
          <w:rFonts w:ascii="Calibri" w:hAnsi="Calibri"/>
          <w:sz w:val="22"/>
          <w:szCs w:val="22"/>
        </w:rPr>
        <w:t>Q:</w:t>
      </w:r>
      <w:r w:rsidR="00184CAF" w:rsidRPr="2B8118E6">
        <w:rPr>
          <w:rFonts w:ascii="Calibri" w:hAnsi="Calibri"/>
          <w:sz w:val="22"/>
          <w:szCs w:val="22"/>
        </w:rPr>
        <w:t xml:space="preserve"> Will there be any changes to the VAT MOSS or EU refunds systems?</w:t>
      </w:r>
    </w:p>
    <w:p w14:paraId="06465921" w14:textId="78632560" w:rsidR="00184CAF" w:rsidRPr="00184CAF" w:rsidRDefault="009163B9" w:rsidP="00184CAF">
      <w:pPr>
        <w:pStyle w:val="BodyText"/>
        <w:rPr>
          <w:rFonts w:ascii="Calibri" w:hAnsi="Calibri"/>
          <w:b w:val="0"/>
          <w:sz w:val="22"/>
          <w:szCs w:val="22"/>
        </w:rPr>
      </w:pPr>
      <w:r w:rsidRPr="2B8118E6">
        <w:rPr>
          <w:rFonts w:ascii="Calibri" w:hAnsi="Calibri"/>
          <w:b w:val="0"/>
          <w:sz w:val="22"/>
          <w:szCs w:val="22"/>
        </w:rPr>
        <w:t xml:space="preserve">A: </w:t>
      </w:r>
      <w:r w:rsidR="00184CAF" w:rsidRPr="2B8118E6">
        <w:rPr>
          <w:rFonts w:ascii="Calibri" w:hAnsi="Calibri"/>
          <w:b w:val="0"/>
          <w:sz w:val="22"/>
          <w:szCs w:val="22"/>
        </w:rPr>
        <w:t>No, this announcement does not cover any payments or policies relating to the VAT MOSS or EU refunds system.</w:t>
      </w:r>
    </w:p>
    <w:p w14:paraId="3D7A7B6F" w14:textId="77777777" w:rsidR="00184CAF" w:rsidRPr="00184CAF" w:rsidRDefault="00184CAF" w:rsidP="00184CAF">
      <w:pPr>
        <w:pStyle w:val="BodyText"/>
        <w:rPr>
          <w:rFonts w:ascii="Calibri" w:hAnsi="Calibri"/>
          <w:b w:val="0"/>
          <w:sz w:val="22"/>
          <w:szCs w:val="22"/>
        </w:rPr>
      </w:pPr>
    </w:p>
    <w:p w14:paraId="1EDE142A" w14:textId="1F907EB8" w:rsidR="00184CAF" w:rsidRPr="00E30125" w:rsidRDefault="00E30125" w:rsidP="00184CAF">
      <w:pPr>
        <w:pStyle w:val="BodyText"/>
        <w:rPr>
          <w:rFonts w:ascii="Calibri" w:hAnsi="Calibri"/>
          <w:sz w:val="22"/>
          <w:szCs w:val="22"/>
        </w:rPr>
      </w:pPr>
      <w:r w:rsidRPr="2B8118E6">
        <w:rPr>
          <w:rFonts w:ascii="Calibri" w:hAnsi="Calibri"/>
          <w:sz w:val="22"/>
          <w:szCs w:val="22"/>
        </w:rPr>
        <w:t xml:space="preserve">Q: </w:t>
      </w:r>
      <w:r w:rsidR="00184CAF" w:rsidRPr="2B8118E6">
        <w:rPr>
          <w:rFonts w:ascii="Calibri" w:hAnsi="Calibri"/>
          <w:sz w:val="22"/>
          <w:szCs w:val="22"/>
        </w:rPr>
        <w:t>What happens after the VAT deferral ends?</w:t>
      </w:r>
    </w:p>
    <w:p w14:paraId="48B843A2" w14:textId="0924EFC7" w:rsidR="00184CAF" w:rsidRPr="00184CAF" w:rsidRDefault="0055433F" w:rsidP="00184CAF">
      <w:pPr>
        <w:pStyle w:val="BodyText"/>
        <w:rPr>
          <w:rFonts w:ascii="Calibri" w:hAnsi="Calibri"/>
          <w:b w:val="0"/>
          <w:sz w:val="22"/>
          <w:szCs w:val="22"/>
        </w:rPr>
      </w:pPr>
      <w:r w:rsidRPr="2B8118E6">
        <w:rPr>
          <w:rFonts w:ascii="Calibri" w:hAnsi="Calibri"/>
          <w:b w:val="0"/>
          <w:sz w:val="22"/>
          <w:szCs w:val="22"/>
        </w:rPr>
        <w:t xml:space="preserve">A: </w:t>
      </w:r>
      <w:r w:rsidR="00184CAF" w:rsidRPr="2B8118E6">
        <w:rPr>
          <w:rFonts w:ascii="Calibri" w:hAnsi="Calibri"/>
          <w:b w:val="0"/>
          <w:sz w:val="22"/>
          <w:szCs w:val="22"/>
        </w:rPr>
        <w:t>VAT payments due following the end of the deferral period will have to be paid as normal.</w:t>
      </w:r>
    </w:p>
    <w:p w14:paraId="1956B52D" w14:textId="3CEB682F" w:rsidR="00184CAF" w:rsidRPr="00184CAF" w:rsidRDefault="00184CAF" w:rsidP="00184CAF">
      <w:pPr>
        <w:pStyle w:val="BodyText"/>
        <w:rPr>
          <w:rFonts w:ascii="Calibri" w:hAnsi="Calibri"/>
          <w:b w:val="0"/>
          <w:sz w:val="22"/>
          <w:szCs w:val="22"/>
        </w:rPr>
      </w:pPr>
      <w:r w:rsidRPr="00184CAF">
        <w:rPr>
          <w:rFonts w:ascii="Calibri" w:hAnsi="Calibri"/>
          <w:b w:val="0"/>
          <w:sz w:val="22"/>
          <w:szCs w:val="22"/>
        </w:rPr>
        <w:t>Businesses will be given until the end of the 2020-21 financial year to pay any VAT they deferred as a result of this announcement. Payments must be made on or before 31 March 2021.</w:t>
      </w:r>
    </w:p>
    <w:p w14:paraId="2E712BB5" w14:textId="77777777" w:rsidR="00184CAF" w:rsidRPr="00184CAF" w:rsidRDefault="00184CAF" w:rsidP="00184CAF">
      <w:pPr>
        <w:pStyle w:val="BodyText"/>
        <w:rPr>
          <w:rFonts w:ascii="Calibri" w:hAnsi="Calibri"/>
          <w:b w:val="0"/>
          <w:sz w:val="22"/>
          <w:szCs w:val="22"/>
        </w:rPr>
      </w:pPr>
    </w:p>
    <w:p w14:paraId="74E39A38" w14:textId="6E4F5E96" w:rsidR="00184CAF" w:rsidRPr="00E32596" w:rsidRDefault="00E32596" w:rsidP="00184CAF">
      <w:pPr>
        <w:pStyle w:val="BodyText"/>
        <w:rPr>
          <w:rFonts w:ascii="Calibri" w:hAnsi="Calibri"/>
          <w:sz w:val="22"/>
          <w:szCs w:val="22"/>
        </w:rPr>
      </w:pPr>
      <w:r w:rsidRPr="2B8118E6">
        <w:rPr>
          <w:rFonts w:ascii="Calibri" w:hAnsi="Calibri"/>
          <w:sz w:val="22"/>
          <w:szCs w:val="22"/>
        </w:rPr>
        <w:t xml:space="preserve">Q: </w:t>
      </w:r>
      <w:r w:rsidR="00184CAF" w:rsidRPr="2B8118E6">
        <w:rPr>
          <w:rFonts w:ascii="Calibri" w:hAnsi="Calibri"/>
          <w:sz w:val="22"/>
          <w:szCs w:val="22"/>
        </w:rPr>
        <w:t>You’re deferring tax, not cancelling it altogether. We need a tax holiday. Isn’t this just another loan?</w:t>
      </w:r>
    </w:p>
    <w:p w14:paraId="5AA053D9" w14:textId="04E37D1E" w:rsidR="00184CAF" w:rsidRPr="00184CAF" w:rsidRDefault="0055433F" w:rsidP="00184CAF">
      <w:pPr>
        <w:pStyle w:val="BodyText"/>
        <w:rPr>
          <w:rFonts w:ascii="Calibri" w:hAnsi="Calibri"/>
          <w:b w:val="0"/>
          <w:sz w:val="22"/>
          <w:szCs w:val="22"/>
        </w:rPr>
      </w:pPr>
      <w:r w:rsidRPr="2B8118E6">
        <w:rPr>
          <w:rFonts w:ascii="Calibri" w:hAnsi="Calibri"/>
          <w:b w:val="0"/>
          <w:sz w:val="22"/>
          <w:szCs w:val="22"/>
        </w:rPr>
        <w:t xml:space="preserve">A: </w:t>
      </w:r>
      <w:r w:rsidR="00184CAF" w:rsidRPr="2B8118E6">
        <w:rPr>
          <w:rFonts w:ascii="Calibri" w:hAnsi="Calibri"/>
          <w:b w:val="0"/>
          <w:sz w:val="22"/>
          <w:szCs w:val="22"/>
        </w:rPr>
        <w:t>This will help alleviate the immediate, temporary pressures businesses are facing. We are confident the economy and businesses will bounce back from this in time. To help them do that, we will give them the time needed to pay back deferred tax. Businesses will have until the end of the financial year to make these repayments.</w:t>
      </w:r>
    </w:p>
    <w:p w14:paraId="53BD8F43" w14:textId="77777777" w:rsidR="00184CAF" w:rsidRPr="00184CAF" w:rsidRDefault="00184CAF" w:rsidP="00184CAF">
      <w:pPr>
        <w:pStyle w:val="BodyText"/>
        <w:rPr>
          <w:rFonts w:ascii="Calibri" w:hAnsi="Calibri"/>
          <w:b w:val="0"/>
          <w:sz w:val="22"/>
          <w:szCs w:val="22"/>
        </w:rPr>
      </w:pPr>
    </w:p>
    <w:p w14:paraId="2A2DD89B" w14:textId="77777777" w:rsidR="00184CAF" w:rsidRPr="00184CAF" w:rsidRDefault="00184CAF" w:rsidP="00184CAF">
      <w:pPr>
        <w:pStyle w:val="BodyText"/>
        <w:rPr>
          <w:rFonts w:ascii="Calibri" w:hAnsi="Calibri"/>
          <w:b w:val="0"/>
          <w:sz w:val="22"/>
          <w:szCs w:val="22"/>
        </w:rPr>
      </w:pPr>
      <w:r w:rsidRPr="00184CAF">
        <w:rPr>
          <w:rFonts w:ascii="Calibri" w:hAnsi="Calibri"/>
          <w:b w:val="0"/>
          <w:sz w:val="22"/>
          <w:szCs w:val="22"/>
        </w:rPr>
        <w:t>The government has also announced a comprehensive wage subsidy scheme. Tax deferral will help businesses with cashflow in the meantime.</w:t>
      </w:r>
    </w:p>
    <w:p w14:paraId="3BDB6EED" w14:textId="77777777" w:rsidR="00184CAF" w:rsidRPr="00184CAF" w:rsidRDefault="00184CAF" w:rsidP="00184CAF">
      <w:pPr>
        <w:pStyle w:val="BodyText"/>
        <w:rPr>
          <w:rFonts w:ascii="Calibri" w:hAnsi="Calibri"/>
          <w:b w:val="0"/>
          <w:sz w:val="22"/>
          <w:szCs w:val="22"/>
        </w:rPr>
      </w:pPr>
    </w:p>
    <w:p w14:paraId="6C3B51E9" w14:textId="165592E0" w:rsidR="00184CAF" w:rsidRPr="00184CAF" w:rsidRDefault="00184CAF" w:rsidP="00184CAF">
      <w:pPr>
        <w:pStyle w:val="BodyText"/>
        <w:rPr>
          <w:rFonts w:ascii="Calibri" w:hAnsi="Calibri"/>
          <w:b w:val="0"/>
          <w:sz w:val="22"/>
          <w:szCs w:val="22"/>
        </w:rPr>
      </w:pPr>
      <w:r w:rsidRPr="00184CAF">
        <w:rPr>
          <w:rFonts w:ascii="Calibri" w:hAnsi="Calibri"/>
          <w:b w:val="0"/>
          <w:sz w:val="22"/>
          <w:szCs w:val="22"/>
        </w:rPr>
        <w:t xml:space="preserve">HMRC is also delivering an enhanced Time to Pay offer to fit the specific impacts of COVID-19. Time to Pay is available to all businesses and individuals who are in temporary financial distress as a result of COVID-19 and are unable to pay their tax on time or have existing liabilities. HMRC has set up a dedicated helpline to enable those eligible to get practical help and advice which can be reached by calling </w:t>
      </w:r>
      <w:r w:rsidR="008878AA">
        <w:rPr>
          <w:rFonts w:ascii="Calibri" w:hAnsi="Calibri"/>
          <w:b w:val="0"/>
          <w:sz w:val="22"/>
          <w:szCs w:val="22"/>
        </w:rPr>
        <w:t>0800 024 1222</w:t>
      </w:r>
      <w:r w:rsidRPr="00184CAF">
        <w:rPr>
          <w:rFonts w:ascii="Calibri" w:hAnsi="Calibri"/>
          <w:b w:val="0"/>
          <w:sz w:val="22"/>
          <w:szCs w:val="22"/>
        </w:rPr>
        <w:t>.</w:t>
      </w:r>
    </w:p>
    <w:p w14:paraId="53F20EFF" w14:textId="77777777" w:rsidR="00410323" w:rsidRPr="0055433F" w:rsidRDefault="00410323" w:rsidP="00184CAF">
      <w:pPr>
        <w:pStyle w:val="BodyText"/>
        <w:rPr>
          <w:rFonts w:ascii="Calibri" w:hAnsi="Calibri"/>
          <w:sz w:val="22"/>
          <w:szCs w:val="22"/>
        </w:rPr>
      </w:pPr>
    </w:p>
    <w:p w14:paraId="145FE539" w14:textId="1D0BC760" w:rsidR="00410323" w:rsidRPr="007637DF" w:rsidRDefault="002D4C80" w:rsidP="5064EF11">
      <w:pPr>
        <w:overflowPunct/>
        <w:autoSpaceDE/>
        <w:autoSpaceDN/>
        <w:adjustRightInd/>
        <w:textAlignment w:val="auto"/>
        <w:rPr>
          <w:rFonts w:ascii="Calibri" w:hAnsi="Calibri"/>
          <w:b/>
          <w:sz w:val="22"/>
          <w:szCs w:val="22"/>
          <w:lang w:val="en-US"/>
        </w:rPr>
      </w:pPr>
      <w:r w:rsidRPr="007637DF">
        <w:rPr>
          <w:rFonts w:ascii="Calibri" w:hAnsi="Calibri"/>
          <w:b/>
          <w:color w:val="000000"/>
          <w:sz w:val="22"/>
          <w:szCs w:val="22"/>
          <w:lang w:val="en-US"/>
        </w:rPr>
        <w:t xml:space="preserve">Q: </w:t>
      </w:r>
      <w:r w:rsidR="00C531EF" w:rsidRPr="007637DF">
        <w:rPr>
          <w:rFonts w:ascii="Calibri" w:hAnsi="Calibri"/>
          <w:b/>
          <w:color w:val="000000"/>
          <w:sz w:val="22"/>
          <w:szCs w:val="22"/>
          <w:lang w:val="en-US"/>
        </w:rPr>
        <w:t>How will repayments work in practice, and will you offset repayments against VAT due?</w:t>
      </w:r>
      <w:r w:rsidR="009B15A1" w:rsidRPr="007637DF">
        <w:rPr>
          <w:rFonts w:ascii="Calibri" w:hAnsi="Calibri"/>
          <w:b/>
          <w:color w:val="000000"/>
          <w:sz w:val="22"/>
          <w:szCs w:val="22"/>
          <w:lang w:val="en-US"/>
        </w:rPr>
        <w:t xml:space="preserve"> Can you make repayments faster?</w:t>
      </w:r>
    </w:p>
    <w:p w14:paraId="715FE6E8" w14:textId="6BD2B4D7" w:rsidR="002D4C80" w:rsidRDefault="00C531EF" w:rsidP="5064EF11">
      <w:pPr>
        <w:overflowPunct/>
        <w:autoSpaceDE/>
        <w:autoSpaceDN/>
        <w:adjustRightInd/>
        <w:textAlignment w:val="auto"/>
        <w:rPr>
          <w:rFonts w:ascii="Calibri" w:hAnsi="Calibri"/>
          <w:sz w:val="22"/>
          <w:szCs w:val="22"/>
          <w:lang w:val="en-US"/>
        </w:rPr>
      </w:pPr>
      <w:r>
        <w:rPr>
          <w:rFonts w:ascii="Calibri" w:hAnsi="Calibri"/>
          <w:sz w:val="22"/>
          <w:szCs w:val="22"/>
          <w:lang w:val="en-US"/>
        </w:rPr>
        <w:t xml:space="preserve">A: Repayments will be paid as normal. This means that HMRC will offset repayments against any existing debt </w:t>
      </w:r>
      <w:r w:rsidR="005629B4">
        <w:rPr>
          <w:rFonts w:ascii="Calibri" w:hAnsi="Calibri"/>
          <w:sz w:val="22"/>
          <w:szCs w:val="22"/>
          <w:lang w:val="en-US"/>
        </w:rPr>
        <w:t xml:space="preserve">before this announcement but not against any VAT deferred through this announcement. </w:t>
      </w:r>
      <w:r w:rsidR="008C6965">
        <w:rPr>
          <w:rFonts w:ascii="Calibri" w:hAnsi="Calibri"/>
          <w:sz w:val="22"/>
          <w:szCs w:val="22"/>
          <w:lang w:val="en-US"/>
        </w:rPr>
        <w:t>Most repayments are paid within five working days.</w:t>
      </w:r>
    </w:p>
    <w:p w14:paraId="24658BB2" w14:textId="4E2D13EE" w:rsidR="00C531EF" w:rsidRDefault="00C531EF" w:rsidP="5064EF11">
      <w:pPr>
        <w:overflowPunct/>
        <w:autoSpaceDE/>
        <w:autoSpaceDN/>
        <w:adjustRightInd/>
        <w:textAlignment w:val="auto"/>
        <w:rPr>
          <w:rFonts w:ascii="Calibri" w:hAnsi="Calibri"/>
          <w:sz w:val="22"/>
          <w:szCs w:val="22"/>
          <w:lang w:val="en-US"/>
        </w:rPr>
      </w:pPr>
    </w:p>
    <w:p w14:paraId="3AC1E006" w14:textId="36D1E0C9" w:rsidR="006F6D53" w:rsidRPr="00FB6901" w:rsidRDefault="006F6D53" w:rsidP="006F6D53">
      <w:pPr>
        <w:overflowPunct/>
        <w:autoSpaceDE/>
        <w:autoSpaceDN/>
        <w:adjustRightInd/>
        <w:textAlignment w:val="auto"/>
        <w:rPr>
          <w:rFonts w:ascii="Calibri" w:hAnsi="Calibri"/>
          <w:b/>
          <w:sz w:val="22"/>
          <w:szCs w:val="22"/>
          <w:lang w:val="en-US"/>
        </w:rPr>
      </w:pPr>
      <w:r w:rsidRPr="00FB6901">
        <w:rPr>
          <w:rFonts w:ascii="Calibri" w:hAnsi="Calibri"/>
          <w:b/>
          <w:sz w:val="22"/>
          <w:szCs w:val="22"/>
          <w:lang w:val="en-US"/>
        </w:rPr>
        <w:t>Q: I am now in or going to be in a repayment position, can I move to monthly returns to improve future cash-flow?</w:t>
      </w:r>
    </w:p>
    <w:p w14:paraId="326268C1" w14:textId="06D0ADDB" w:rsidR="006F6D53" w:rsidRDefault="006F6D53" w:rsidP="006F6D53">
      <w:pPr>
        <w:overflowPunct/>
        <w:autoSpaceDE/>
        <w:autoSpaceDN/>
        <w:adjustRightInd/>
        <w:textAlignment w:val="auto"/>
        <w:rPr>
          <w:rFonts w:ascii="Calibri" w:hAnsi="Calibri"/>
          <w:sz w:val="22"/>
          <w:szCs w:val="22"/>
          <w:lang w:val="en-US"/>
        </w:rPr>
      </w:pPr>
      <w:r w:rsidRPr="006F6D53">
        <w:rPr>
          <w:rFonts w:ascii="Calibri" w:hAnsi="Calibri"/>
          <w:sz w:val="22"/>
          <w:szCs w:val="22"/>
          <w:lang w:val="en-US"/>
        </w:rPr>
        <w:t xml:space="preserve">A: Businesses, or their agents, can apply online to request to change to monthly VAT returns. Visit </w:t>
      </w:r>
      <w:r w:rsidR="00736DE7">
        <w:rPr>
          <w:rFonts w:ascii="Calibri" w:hAnsi="Calibri"/>
          <w:sz w:val="22"/>
          <w:szCs w:val="22"/>
          <w:lang w:val="en-US"/>
        </w:rPr>
        <w:t>GOV.uk and search for “change VAT details.”</w:t>
      </w:r>
    </w:p>
    <w:p w14:paraId="0EAA6456" w14:textId="77777777" w:rsidR="00FB6901" w:rsidRDefault="00FB6901" w:rsidP="006F6D53">
      <w:pPr>
        <w:overflowPunct/>
        <w:autoSpaceDE/>
        <w:autoSpaceDN/>
        <w:adjustRightInd/>
        <w:textAlignment w:val="auto"/>
        <w:rPr>
          <w:rFonts w:ascii="Calibri" w:hAnsi="Calibri"/>
          <w:sz w:val="22"/>
          <w:szCs w:val="22"/>
          <w:lang w:val="en-US"/>
        </w:rPr>
      </w:pPr>
    </w:p>
    <w:p w14:paraId="52702E46" w14:textId="381C0700" w:rsidR="161C007C" w:rsidRPr="003308A2" w:rsidRDefault="161C007C" w:rsidP="5064EF11">
      <w:pPr>
        <w:pStyle w:val="BodyText"/>
        <w:spacing w:line="259" w:lineRule="auto"/>
        <w:rPr>
          <w:rFonts w:ascii="Calibri" w:hAnsi="Calibri"/>
          <w:sz w:val="22"/>
          <w:szCs w:val="22"/>
        </w:rPr>
      </w:pPr>
      <w:bookmarkStart w:id="1" w:name="_Hlk36554783"/>
      <w:r w:rsidRPr="003308A2">
        <w:rPr>
          <w:rFonts w:ascii="Calibri" w:hAnsi="Calibri"/>
          <w:sz w:val="22"/>
          <w:szCs w:val="22"/>
        </w:rPr>
        <w:t xml:space="preserve">Q: </w:t>
      </w:r>
      <w:r w:rsidR="004A3395" w:rsidRPr="003308A2">
        <w:rPr>
          <w:rFonts w:ascii="Calibri" w:hAnsi="Calibri"/>
          <w:sz w:val="22"/>
          <w:szCs w:val="22"/>
        </w:rPr>
        <w:t xml:space="preserve">I have made </w:t>
      </w:r>
      <w:r w:rsidRPr="003308A2">
        <w:rPr>
          <w:rFonts w:ascii="Calibri" w:hAnsi="Calibri"/>
          <w:sz w:val="22"/>
          <w:szCs w:val="22"/>
        </w:rPr>
        <w:t>T</w:t>
      </w:r>
      <w:r w:rsidR="004A3395" w:rsidRPr="003308A2">
        <w:rPr>
          <w:rFonts w:ascii="Calibri" w:hAnsi="Calibri"/>
          <w:sz w:val="22"/>
          <w:szCs w:val="22"/>
        </w:rPr>
        <w:t xml:space="preserve">ime </w:t>
      </w:r>
      <w:proofErr w:type="gramStart"/>
      <w:r w:rsidRPr="003308A2">
        <w:rPr>
          <w:rFonts w:ascii="Calibri" w:hAnsi="Calibri"/>
          <w:sz w:val="22"/>
          <w:szCs w:val="22"/>
        </w:rPr>
        <w:t>T</w:t>
      </w:r>
      <w:r w:rsidR="004A3395" w:rsidRPr="003308A2">
        <w:rPr>
          <w:rFonts w:ascii="Calibri" w:hAnsi="Calibri"/>
          <w:sz w:val="22"/>
          <w:szCs w:val="22"/>
        </w:rPr>
        <w:t>o</w:t>
      </w:r>
      <w:proofErr w:type="gramEnd"/>
      <w:r w:rsidR="004A3395" w:rsidRPr="003308A2">
        <w:rPr>
          <w:rFonts w:ascii="Calibri" w:hAnsi="Calibri"/>
          <w:sz w:val="22"/>
          <w:szCs w:val="22"/>
        </w:rPr>
        <w:t xml:space="preserve"> </w:t>
      </w:r>
      <w:r w:rsidRPr="003308A2">
        <w:rPr>
          <w:rFonts w:ascii="Calibri" w:hAnsi="Calibri"/>
          <w:sz w:val="22"/>
          <w:szCs w:val="22"/>
        </w:rPr>
        <w:t>P</w:t>
      </w:r>
      <w:r w:rsidR="004A3395" w:rsidRPr="003308A2">
        <w:rPr>
          <w:rFonts w:ascii="Calibri" w:hAnsi="Calibri"/>
          <w:sz w:val="22"/>
          <w:szCs w:val="22"/>
        </w:rPr>
        <w:t>ay</w:t>
      </w:r>
      <w:r w:rsidRPr="003308A2">
        <w:rPr>
          <w:rFonts w:ascii="Calibri" w:hAnsi="Calibri"/>
          <w:sz w:val="22"/>
          <w:szCs w:val="22"/>
        </w:rPr>
        <w:t xml:space="preserve"> </w:t>
      </w:r>
      <w:r w:rsidR="008727A4">
        <w:rPr>
          <w:rFonts w:ascii="Calibri" w:hAnsi="Calibri"/>
          <w:sz w:val="22"/>
          <w:szCs w:val="22"/>
        </w:rPr>
        <w:t xml:space="preserve">(TTP) </w:t>
      </w:r>
      <w:r w:rsidRPr="003308A2">
        <w:rPr>
          <w:rFonts w:ascii="Calibri" w:hAnsi="Calibri"/>
          <w:sz w:val="22"/>
          <w:szCs w:val="22"/>
        </w:rPr>
        <w:t>arrangements</w:t>
      </w:r>
      <w:r w:rsidR="004A3395" w:rsidRPr="003308A2">
        <w:rPr>
          <w:rFonts w:ascii="Calibri" w:hAnsi="Calibri"/>
          <w:sz w:val="22"/>
          <w:szCs w:val="22"/>
        </w:rPr>
        <w:t xml:space="preserve"> with HMRC before the 20 March, </w:t>
      </w:r>
      <w:r w:rsidR="00FA27CE" w:rsidRPr="003308A2">
        <w:rPr>
          <w:rFonts w:ascii="Calibri" w:hAnsi="Calibri"/>
          <w:sz w:val="22"/>
          <w:szCs w:val="22"/>
        </w:rPr>
        <w:t xml:space="preserve">can I defer payment until 31 March </w:t>
      </w:r>
      <w:r w:rsidR="00CB4098">
        <w:rPr>
          <w:rFonts w:ascii="Calibri" w:hAnsi="Calibri"/>
          <w:sz w:val="22"/>
          <w:szCs w:val="22"/>
        </w:rPr>
        <w:t>2021</w:t>
      </w:r>
      <w:r w:rsidR="00FA27CE" w:rsidRPr="003308A2">
        <w:rPr>
          <w:rFonts w:ascii="Calibri" w:hAnsi="Calibri"/>
          <w:sz w:val="22"/>
          <w:szCs w:val="22"/>
        </w:rPr>
        <w:t>?</w:t>
      </w:r>
    </w:p>
    <w:p w14:paraId="1AE8BA85" w14:textId="0827895B" w:rsidR="00FA27CE" w:rsidRDefault="003E496F" w:rsidP="5064EF11">
      <w:pPr>
        <w:pStyle w:val="BodyText"/>
        <w:spacing w:line="259" w:lineRule="auto"/>
        <w:rPr>
          <w:rFonts w:ascii="Calibri" w:hAnsi="Calibri"/>
          <w:b w:val="0"/>
          <w:sz w:val="22"/>
          <w:szCs w:val="22"/>
        </w:rPr>
      </w:pPr>
      <w:r>
        <w:rPr>
          <w:rFonts w:ascii="Calibri" w:hAnsi="Calibri"/>
          <w:b w:val="0"/>
          <w:sz w:val="22"/>
          <w:szCs w:val="22"/>
        </w:rPr>
        <w:t xml:space="preserve">A: </w:t>
      </w:r>
      <w:r w:rsidR="00FA27CE">
        <w:rPr>
          <w:rFonts w:ascii="Calibri" w:hAnsi="Calibri"/>
          <w:b w:val="0"/>
          <w:sz w:val="22"/>
          <w:szCs w:val="22"/>
        </w:rPr>
        <w:t xml:space="preserve">For TTP arrangements made for payments due before 20 March 2020, you will need to continue to make these payments. If you are struggling to meet these </w:t>
      </w:r>
      <w:r>
        <w:rPr>
          <w:rFonts w:ascii="Calibri" w:hAnsi="Calibri"/>
          <w:b w:val="0"/>
          <w:sz w:val="22"/>
          <w:szCs w:val="22"/>
        </w:rPr>
        <w:t>obligations,</w:t>
      </w:r>
      <w:r w:rsidR="00FA27CE">
        <w:rPr>
          <w:rFonts w:ascii="Calibri" w:hAnsi="Calibri"/>
          <w:b w:val="0"/>
          <w:sz w:val="22"/>
          <w:szCs w:val="22"/>
        </w:rPr>
        <w:t xml:space="preserve"> </w:t>
      </w:r>
      <w:r w:rsidR="002A74FE">
        <w:rPr>
          <w:rFonts w:ascii="Calibri" w:hAnsi="Calibri"/>
          <w:b w:val="0"/>
          <w:sz w:val="22"/>
          <w:szCs w:val="22"/>
        </w:rPr>
        <w:t xml:space="preserve">then you can contact the dedicated helpline on 0800 </w:t>
      </w:r>
      <w:r w:rsidR="008878AA">
        <w:rPr>
          <w:rFonts w:ascii="Calibri" w:hAnsi="Calibri"/>
          <w:b w:val="0"/>
          <w:sz w:val="22"/>
          <w:szCs w:val="22"/>
        </w:rPr>
        <w:t>024 1222</w:t>
      </w:r>
      <w:r w:rsidR="00CB4098">
        <w:rPr>
          <w:rFonts w:ascii="Calibri" w:hAnsi="Calibri"/>
          <w:b w:val="0"/>
          <w:sz w:val="22"/>
          <w:szCs w:val="22"/>
        </w:rPr>
        <w:t>.</w:t>
      </w:r>
    </w:p>
    <w:p w14:paraId="027FFBE4" w14:textId="02EF00B8" w:rsidR="00CB4098" w:rsidRDefault="00CB4098" w:rsidP="5064EF11">
      <w:pPr>
        <w:pStyle w:val="BodyText"/>
        <w:spacing w:line="259" w:lineRule="auto"/>
        <w:rPr>
          <w:rFonts w:ascii="Calibri" w:hAnsi="Calibri"/>
          <w:b w:val="0"/>
          <w:sz w:val="22"/>
          <w:szCs w:val="22"/>
        </w:rPr>
      </w:pPr>
    </w:p>
    <w:p w14:paraId="25FB50BD" w14:textId="4C9843A1" w:rsidR="00CB4098" w:rsidRDefault="00CB4098" w:rsidP="5064EF11">
      <w:pPr>
        <w:pStyle w:val="BodyText"/>
        <w:spacing w:line="259" w:lineRule="auto"/>
      </w:pPr>
      <w:r>
        <w:rPr>
          <w:rFonts w:ascii="Calibri" w:hAnsi="Calibri"/>
          <w:b w:val="0"/>
          <w:sz w:val="22"/>
          <w:szCs w:val="22"/>
        </w:rPr>
        <w:t xml:space="preserve">For TTP arrangements </w:t>
      </w:r>
      <w:r w:rsidR="008727A4">
        <w:rPr>
          <w:rFonts w:ascii="Calibri" w:hAnsi="Calibri"/>
          <w:b w:val="0"/>
          <w:sz w:val="22"/>
          <w:szCs w:val="22"/>
        </w:rPr>
        <w:t xml:space="preserve">made </w:t>
      </w:r>
      <w:r>
        <w:rPr>
          <w:rFonts w:ascii="Calibri" w:hAnsi="Calibri"/>
          <w:b w:val="0"/>
          <w:sz w:val="22"/>
          <w:szCs w:val="22"/>
        </w:rPr>
        <w:t xml:space="preserve">for payments due </w:t>
      </w:r>
      <w:r w:rsidR="00E9047C">
        <w:rPr>
          <w:rFonts w:ascii="Calibri" w:hAnsi="Calibri"/>
          <w:b w:val="0"/>
          <w:sz w:val="22"/>
          <w:szCs w:val="22"/>
        </w:rPr>
        <w:t>between</w:t>
      </w:r>
      <w:r>
        <w:rPr>
          <w:rFonts w:ascii="Calibri" w:hAnsi="Calibri"/>
          <w:b w:val="0"/>
          <w:sz w:val="22"/>
          <w:szCs w:val="22"/>
        </w:rPr>
        <w:t xml:space="preserve"> 20 March 2020 </w:t>
      </w:r>
      <w:r w:rsidR="00E9047C">
        <w:rPr>
          <w:rFonts w:ascii="Calibri" w:hAnsi="Calibri"/>
          <w:b w:val="0"/>
          <w:sz w:val="22"/>
          <w:szCs w:val="22"/>
        </w:rPr>
        <w:t>and 30 June 2020</w:t>
      </w:r>
      <w:r w:rsidR="008727A4">
        <w:rPr>
          <w:rFonts w:ascii="Calibri" w:hAnsi="Calibri"/>
          <w:b w:val="0"/>
          <w:sz w:val="22"/>
          <w:szCs w:val="22"/>
        </w:rPr>
        <w:t xml:space="preserve"> </w:t>
      </w:r>
      <w:r w:rsidR="008727A4" w:rsidRPr="008727A4">
        <w:rPr>
          <w:rFonts w:ascii="Calibri" w:hAnsi="Calibri"/>
          <w:sz w:val="22"/>
          <w:szCs w:val="22"/>
        </w:rPr>
        <w:t>only</w:t>
      </w:r>
      <w:r w:rsidR="008727A4">
        <w:rPr>
          <w:rFonts w:ascii="Calibri" w:hAnsi="Calibri"/>
          <w:b w:val="0"/>
          <w:sz w:val="22"/>
          <w:szCs w:val="22"/>
        </w:rPr>
        <w:t>, you can benefit from the ability to defer payment until 31 March 2021. You do not need to notify HMRC. You will need to cancel any Direct Debits set up for these arrangements.</w:t>
      </w:r>
    </w:p>
    <w:bookmarkEnd w:id="1"/>
    <w:p w14:paraId="785195BB" w14:textId="77777777" w:rsidR="005E423F" w:rsidRPr="00415DCF" w:rsidRDefault="005E423F">
      <w:pPr>
        <w:rPr>
          <w:rFonts w:asciiTheme="minorHAnsi" w:hAnsiTheme="minorHAnsi" w:cstheme="minorHAnsi"/>
          <w:sz w:val="22"/>
          <w:szCs w:val="22"/>
        </w:rPr>
      </w:pPr>
    </w:p>
    <w:sectPr w:rsidR="005E423F" w:rsidRPr="00415DCF">
      <w:footerReference w:type="default" r:id="rId8"/>
      <w:pgSz w:w="11907" w:h="16840" w:code="9"/>
      <w:pgMar w:top="851" w:right="851" w:bottom="851"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9A9A" w14:textId="77777777" w:rsidR="000F0F55" w:rsidRDefault="000F0F55">
      <w:r>
        <w:separator/>
      </w:r>
    </w:p>
  </w:endnote>
  <w:endnote w:type="continuationSeparator" w:id="0">
    <w:p w14:paraId="20864FE3" w14:textId="77777777" w:rsidR="000F0F55" w:rsidRDefault="000F0F55">
      <w:r>
        <w:continuationSeparator/>
      </w:r>
    </w:p>
  </w:endnote>
  <w:endnote w:type="continuationNotice" w:id="1">
    <w:p w14:paraId="0F705653" w14:textId="77777777" w:rsidR="000F0F55" w:rsidRDefault="000F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B832" w14:textId="77777777" w:rsidR="00FB5CAE" w:rsidRDefault="003C2693">
    <w:pPr>
      <w:pStyle w:val="Footer"/>
      <w:rPr>
        <w:rFonts w:ascii="Arial" w:hAnsi="Arial"/>
        <w:b/>
        <w:sz w:val="22"/>
        <w:szCs w:val="22"/>
      </w:rPr>
    </w:pPr>
    <w:r>
      <w:rPr>
        <w:rFonts w:ascii="Arial" w:hAnsi="Arial"/>
        <w:b/>
        <w:sz w:val="22"/>
        <w:szCs w:val="22"/>
      </w:rPr>
      <w:tab/>
    </w:r>
  </w:p>
  <w:p w14:paraId="37EC4236" w14:textId="77777777" w:rsidR="00FB5CAE" w:rsidRDefault="00FB5CAE" w:rsidP="00FB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7A42" w14:textId="77777777" w:rsidR="000F0F55" w:rsidRDefault="000F0F55">
      <w:r>
        <w:separator/>
      </w:r>
    </w:p>
  </w:footnote>
  <w:footnote w:type="continuationSeparator" w:id="0">
    <w:p w14:paraId="74D5B296" w14:textId="77777777" w:rsidR="000F0F55" w:rsidRDefault="000F0F55">
      <w:r>
        <w:continuationSeparator/>
      </w:r>
    </w:p>
  </w:footnote>
  <w:footnote w:type="continuationNotice" w:id="1">
    <w:p w14:paraId="0762975C" w14:textId="77777777" w:rsidR="000F0F55" w:rsidRDefault="000F0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E65"/>
    <w:multiLevelType w:val="hybridMultilevel"/>
    <w:tmpl w:val="447C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A07C2"/>
    <w:multiLevelType w:val="hybridMultilevel"/>
    <w:tmpl w:val="3BAC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396BD4"/>
    <w:multiLevelType w:val="hybridMultilevel"/>
    <w:tmpl w:val="E35AAD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6BB7EFB"/>
    <w:multiLevelType w:val="hybridMultilevel"/>
    <w:tmpl w:val="5B6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7668"/>
    <w:multiLevelType w:val="hybridMultilevel"/>
    <w:tmpl w:val="F320C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0A23DF3"/>
    <w:multiLevelType w:val="hybridMultilevel"/>
    <w:tmpl w:val="0296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D745A"/>
    <w:multiLevelType w:val="hybridMultilevel"/>
    <w:tmpl w:val="D11A7848"/>
    <w:lvl w:ilvl="0" w:tplc="C7EAE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C4C8C"/>
    <w:multiLevelType w:val="hybridMultilevel"/>
    <w:tmpl w:val="DA82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43"/>
    <w:rsid w:val="00041A1B"/>
    <w:rsid w:val="00054638"/>
    <w:rsid w:val="00086DA7"/>
    <w:rsid w:val="000A19A4"/>
    <w:rsid w:val="000A74DF"/>
    <w:rsid w:val="000C7C57"/>
    <w:rsid w:val="000F0F55"/>
    <w:rsid w:val="00102F7A"/>
    <w:rsid w:val="00115C7B"/>
    <w:rsid w:val="00131A31"/>
    <w:rsid w:val="00132631"/>
    <w:rsid w:val="0015141F"/>
    <w:rsid w:val="00154C7F"/>
    <w:rsid w:val="00157665"/>
    <w:rsid w:val="00161BAE"/>
    <w:rsid w:val="00161F58"/>
    <w:rsid w:val="00170B8E"/>
    <w:rsid w:val="00184CAF"/>
    <w:rsid w:val="001A2D59"/>
    <w:rsid w:val="001B4801"/>
    <w:rsid w:val="002012C0"/>
    <w:rsid w:val="00237C55"/>
    <w:rsid w:val="00250DFE"/>
    <w:rsid w:val="00281CA0"/>
    <w:rsid w:val="002A74FE"/>
    <w:rsid w:val="002B6D2F"/>
    <w:rsid w:val="002C4AAF"/>
    <w:rsid w:val="002C5599"/>
    <w:rsid w:val="002D0BB3"/>
    <w:rsid w:val="002D3D90"/>
    <w:rsid w:val="002D4C80"/>
    <w:rsid w:val="002F65A9"/>
    <w:rsid w:val="002F6D30"/>
    <w:rsid w:val="00321551"/>
    <w:rsid w:val="003308A2"/>
    <w:rsid w:val="003416C3"/>
    <w:rsid w:val="003A1670"/>
    <w:rsid w:val="003A5636"/>
    <w:rsid w:val="003C19CD"/>
    <w:rsid w:val="003C1E46"/>
    <w:rsid w:val="003C2693"/>
    <w:rsid w:val="003D4DB1"/>
    <w:rsid w:val="003D4E80"/>
    <w:rsid w:val="003D7293"/>
    <w:rsid w:val="003E496F"/>
    <w:rsid w:val="003E5B6B"/>
    <w:rsid w:val="003F7D24"/>
    <w:rsid w:val="00404EC3"/>
    <w:rsid w:val="00410323"/>
    <w:rsid w:val="00413AC6"/>
    <w:rsid w:val="00415DCF"/>
    <w:rsid w:val="00415ED4"/>
    <w:rsid w:val="0043298E"/>
    <w:rsid w:val="00433A63"/>
    <w:rsid w:val="00433D7C"/>
    <w:rsid w:val="004373E9"/>
    <w:rsid w:val="004503E6"/>
    <w:rsid w:val="004628FE"/>
    <w:rsid w:val="00466932"/>
    <w:rsid w:val="00484FC2"/>
    <w:rsid w:val="00485782"/>
    <w:rsid w:val="0049215A"/>
    <w:rsid w:val="004968F8"/>
    <w:rsid w:val="0049708F"/>
    <w:rsid w:val="004A0671"/>
    <w:rsid w:val="004A3395"/>
    <w:rsid w:val="004C3A71"/>
    <w:rsid w:val="004D2C81"/>
    <w:rsid w:val="004E0436"/>
    <w:rsid w:val="005148E9"/>
    <w:rsid w:val="00516926"/>
    <w:rsid w:val="00531DF2"/>
    <w:rsid w:val="00533EA9"/>
    <w:rsid w:val="005400DF"/>
    <w:rsid w:val="0055433F"/>
    <w:rsid w:val="00557AD1"/>
    <w:rsid w:val="005629B4"/>
    <w:rsid w:val="00582952"/>
    <w:rsid w:val="00593EC6"/>
    <w:rsid w:val="005A0545"/>
    <w:rsid w:val="005B3B88"/>
    <w:rsid w:val="005E423F"/>
    <w:rsid w:val="005E7CF7"/>
    <w:rsid w:val="005F0385"/>
    <w:rsid w:val="006304EB"/>
    <w:rsid w:val="006769C3"/>
    <w:rsid w:val="00682F5B"/>
    <w:rsid w:val="006857E5"/>
    <w:rsid w:val="00691F87"/>
    <w:rsid w:val="006A0604"/>
    <w:rsid w:val="006D401F"/>
    <w:rsid w:val="006F6D53"/>
    <w:rsid w:val="00715F59"/>
    <w:rsid w:val="0071796C"/>
    <w:rsid w:val="00732866"/>
    <w:rsid w:val="00736DE7"/>
    <w:rsid w:val="0075002F"/>
    <w:rsid w:val="0075295B"/>
    <w:rsid w:val="007604EF"/>
    <w:rsid w:val="007637DF"/>
    <w:rsid w:val="007718DA"/>
    <w:rsid w:val="007A0299"/>
    <w:rsid w:val="007A691A"/>
    <w:rsid w:val="007A6A49"/>
    <w:rsid w:val="007D398C"/>
    <w:rsid w:val="007F04AB"/>
    <w:rsid w:val="0082121F"/>
    <w:rsid w:val="008303AE"/>
    <w:rsid w:val="0083233C"/>
    <w:rsid w:val="008555B3"/>
    <w:rsid w:val="008727A4"/>
    <w:rsid w:val="00873D78"/>
    <w:rsid w:val="008748E2"/>
    <w:rsid w:val="008878AA"/>
    <w:rsid w:val="00894841"/>
    <w:rsid w:val="008A39B3"/>
    <w:rsid w:val="008C6965"/>
    <w:rsid w:val="008F130E"/>
    <w:rsid w:val="008F2CC9"/>
    <w:rsid w:val="008F4F36"/>
    <w:rsid w:val="009150D7"/>
    <w:rsid w:val="009163B9"/>
    <w:rsid w:val="00921B43"/>
    <w:rsid w:val="009403AC"/>
    <w:rsid w:val="00976BF8"/>
    <w:rsid w:val="009874EE"/>
    <w:rsid w:val="00994D64"/>
    <w:rsid w:val="009B15A1"/>
    <w:rsid w:val="009B5B32"/>
    <w:rsid w:val="009C55B2"/>
    <w:rsid w:val="009E320C"/>
    <w:rsid w:val="009F2FA7"/>
    <w:rsid w:val="00A16647"/>
    <w:rsid w:val="00A37BB4"/>
    <w:rsid w:val="00A56512"/>
    <w:rsid w:val="00A7412D"/>
    <w:rsid w:val="00A76985"/>
    <w:rsid w:val="00AB137A"/>
    <w:rsid w:val="00AE0549"/>
    <w:rsid w:val="00AE288C"/>
    <w:rsid w:val="00B01D7B"/>
    <w:rsid w:val="00B1023A"/>
    <w:rsid w:val="00B25E7F"/>
    <w:rsid w:val="00B5108F"/>
    <w:rsid w:val="00B54885"/>
    <w:rsid w:val="00B73B8C"/>
    <w:rsid w:val="00B9782B"/>
    <w:rsid w:val="00BA375E"/>
    <w:rsid w:val="00BB7EBE"/>
    <w:rsid w:val="00BE099C"/>
    <w:rsid w:val="00BF297B"/>
    <w:rsid w:val="00C043E9"/>
    <w:rsid w:val="00C13BAD"/>
    <w:rsid w:val="00C4052D"/>
    <w:rsid w:val="00C40928"/>
    <w:rsid w:val="00C40BD9"/>
    <w:rsid w:val="00C45764"/>
    <w:rsid w:val="00C45962"/>
    <w:rsid w:val="00C531EF"/>
    <w:rsid w:val="00C56D7C"/>
    <w:rsid w:val="00C73B4A"/>
    <w:rsid w:val="00C77B07"/>
    <w:rsid w:val="00C83BF9"/>
    <w:rsid w:val="00C9731B"/>
    <w:rsid w:val="00CA5541"/>
    <w:rsid w:val="00CB2AD9"/>
    <w:rsid w:val="00CB4098"/>
    <w:rsid w:val="00CF7C8F"/>
    <w:rsid w:val="00D34D6D"/>
    <w:rsid w:val="00D629DE"/>
    <w:rsid w:val="00D66801"/>
    <w:rsid w:val="00D702E8"/>
    <w:rsid w:val="00D77E9D"/>
    <w:rsid w:val="00DA4263"/>
    <w:rsid w:val="00E0412B"/>
    <w:rsid w:val="00E30125"/>
    <w:rsid w:val="00E32596"/>
    <w:rsid w:val="00E330E9"/>
    <w:rsid w:val="00E371A8"/>
    <w:rsid w:val="00E41617"/>
    <w:rsid w:val="00E55F02"/>
    <w:rsid w:val="00E86BEF"/>
    <w:rsid w:val="00E9047C"/>
    <w:rsid w:val="00EE5956"/>
    <w:rsid w:val="00EF0F07"/>
    <w:rsid w:val="00F032D6"/>
    <w:rsid w:val="00F11318"/>
    <w:rsid w:val="00F16667"/>
    <w:rsid w:val="00F25098"/>
    <w:rsid w:val="00F26823"/>
    <w:rsid w:val="00F2697F"/>
    <w:rsid w:val="00F40A61"/>
    <w:rsid w:val="00F457FA"/>
    <w:rsid w:val="00F47EC0"/>
    <w:rsid w:val="00F70102"/>
    <w:rsid w:val="00F83D53"/>
    <w:rsid w:val="00F915FE"/>
    <w:rsid w:val="00F95A58"/>
    <w:rsid w:val="00FA27CE"/>
    <w:rsid w:val="00FA4B6E"/>
    <w:rsid w:val="00FB5CAE"/>
    <w:rsid w:val="00FB6901"/>
    <w:rsid w:val="00FC730C"/>
    <w:rsid w:val="00FE760F"/>
    <w:rsid w:val="00FF6C13"/>
    <w:rsid w:val="02914C76"/>
    <w:rsid w:val="03169ACD"/>
    <w:rsid w:val="0386B854"/>
    <w:rsid w:val="038DFF03"/>
    <w:rsid w:val="04294233"/>
    <w:rsid w:val="053F3403"/>
    <w:rsid w:val="06C43E04"/>
    <w:rsid w:val="07446066"/>
    <w:rsid w:val="08C34F7B"/>
    <w:rsid w:val="0AB1A555"/>
    <w:rsid w:val="0FAF5300"/>
    <w:rsid w:val="158C5FCB"/>
    <w:rsid w:val="161C007C"/>
    <w:rsid w:val="170F10A6"/>
    <w:rsid w:val="18C66B81"/>
    <w:rsid w:val="1E9C071A"/>
    <w:rsid w:val="1EE164D2"/>
    <w:rsid w:val="1FCF5A9F"/>
    <w:rsid w:val="220984F3"/>
    <w:rsid w:val="236566F9"/>
    <w:rsid w:val="29A64F9E"/>
    <w:rsid w:val="2AEA389A"/>
    <w:rsid w:val="2B76738F"/>
    <w:rsid w:val="2B8118E6"/>
    <w:rsid w:val="2D80F715"/>
    <w:rsid w:val="2EA1FB6B"/>
    <w:rsid w:val="2FA918E6"/>
    <w:rsid w:val="3656BA01"/>
    <w:rsid w:val="371CCA72"/>
    <w:rsid w:val="376559D5"/>
    <w:rsid w:val="3937D1B0"/>
    <w:rsid w:val="3C568E90"/>
    <w:rsid w:val="40C2F53F"/>
    <w:rsid w:val="42F1A93E"/>
    <w:rsid w:val="4ABCE6E0"/>
    <w:rsid w:val="4C375516"/>
    <w:rsid w:val="4C686F5E"/>
    <w:rsid w:val="5064EF11"/>
    <w:rsid w:val="520A6272"/>
    <w:rsid w:val="54C5EE93"/>
    <w:rsid w:val="5A03885F"/>
    <w:rsid w:val="5A6413E4"/>
    <w:rsid w:val="5B43F7DE"/>
    <w:rsid w:val="607C4506"/>
    <w:rsid w:val="611F681E"/>
    <w:rsid w:val="6321BD7F"/>
    <w:rsid w:val="65587945"/>
    <w:rsid w:val="6737357B"/>
    <w:rsid w:val="6AD71ED0"/>
    <w:rsid w:val="6C128D27"/>
    <w:rsid w:val="72AF3A2F"/>
    <w:rsid w:val="72B4A99D"/>
    <w:rsid w:val="7531A8C3"/>
    <w:rsid w:val="77DB85B9"/>
    <w:rsid w:val="7B6CAB12"/>
    <w:rsid w:val="7E430602"/>
    <w:rsid w:val="7FA281FC"/>
    <w:rsid w:val="7FF8F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EC7F"/>
  <w15:chartTrackingRefBased/>
  <w15:docId w15:val="{684C5B99-A18A-4144-ADA6-99A7FB08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B4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1B43"/>
    <w:rPr>
      <w:b/>
      <w:color w:val="000000"/>
      <w:sz w:val="24"/>
      <w:lang w:val="en-US"/>
    </w:rPr>
  </w:style>
  <w:style w:type="character" w:customStyle="1" w:styleId="BodyTextChar">
    <w:name w:val="Body Text Char"/>
    <w:basedOn w:val="DefaultParagraphFont"/>
    <w:link w:val="BodyText"/>
    <w:rsid w:val="00921B43"/>
    <w:rPr>
      <w:b/>
      <w:color w:val="000000"/>
      <w:sz w:val="24"/>
      <w:lang w:val="en-US" w:eastAsia="en-US"/>
    </w:rPr>
  </w:style>
  <w:style w:type="paragraph" w:styleId="Footer">
    <w:name w:val="footer"/>
    <w:basedOn w:val="Normal"/>
    <w:link w:val="FooterChar"/>
    <w:rsid w:val="00921B43"/>
    <w:pPr>
      <w:tabs>
        <w:tab w:val="center" w:pos="4153"/>
        <w:tab w:val="right" w:pos="8306"/>
      </w:tabs>
      <w:overflowPunct/>
      <w:autoSpaceDE/>
      <w:autoSpaceDN/>
      <w:adjustRightInd/>
      <w:textAlignment w:val="auto"/>
    </w:pPr>
    <w:rPr>
      <w:sz w:val="24"/>
      <w:szCs w:val="24"/>
    </w:rPr>
  </w:style>
  <w:style w:type="character" w:customStyle="1" w:styleId="FooterChar">
    <w:name w:val="Footer Char"/>
    <w:basedOn w:val="DefaultParagraphFont"/>
    <w:link w:val="Footer"/>
    <w:rsid w:val="00921B43"/>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921B43"/>
    <w:pPr>
      <w:ind w:left="720"/>
      <w:contextualSpacing/>
    </w:pPr>
  </w:style>
  <w:style w:type="paragraph" w:styleId="BalloonText">
    <w:name w:val="Balloon Text"/>
    <w:basedOn w:val="Normal"/>
    <w:link w:val="BalloonTextChar"/>
    <w:rsid w:val="008F2CC9"/>
    <w:rPr>
      <w:rFonts w:ascii="Segoe UI" w:hAnsi="Segoe UI" w:cs="Segoe UI"/>
      <w:sz w:val="18"/>
      <w:szCs w:val="18"/>
    </w:rPr>
  </w:style>
  <w:style w:type="character" w:customStyle="1" w:styleId="BalloonTextChar">
    <w:name w:val="Balloon Text Char"/>
    <w:basedOn w:val="DefaultParagraphFont"/>
    <w:link w:val="BalloonText"/>
    <w:rsid w:val="008F2CC9"/>
    <w:rPr>
      <w:rFonts w:ascii="Segoe UI" w:hAnsi="Segoe UI" w:cs="Segoe UI"/>
      <w:sz w:val="18"/>
      <w:szCs w:val="18"/>
      <w:lang w:eastAsia="en-US"/>
    </w:rPr>
  </w:style>
  <w:style w:type="character" w:styleId="CommentReference">
    <w:name w:val="annotation reference"/>
    <w:basedOn w:val="DefaultParagraphFont"/>
    <w:rsid w:val="00DA4263"/>
    <w:rPr>
      <w:sz w:val="16"/>
      <w:szCs w:val="16"/>
    </w:rPr>
  </w:style>
  <w:style w:type="paragraph" w:styleId="CommentText">
    <w:name w:val="annotation text"/>
    <w:basedOn w:val="Normal"/>
    <w:link w:val="CommentTextChar"/>
    <w:rsid w:val="00DA4263"/>
  </w:style>
  <w:style w:type="character" w:customStyle="1" w:styleId="CommentTextChar">
    <w:name w:val="Comment Text Char"/>
    <w:basedOn w:val="DefaultParagraphFont"/>
    <w:link w:val="CommentText"/>
    <w:rsid w:val="00DA4263"/>
    <w:rPr>
      <w:lang w:eastAsia="en-US"/>
    </w:rPr>
  </w:style>
  <w:style w:type="paragraph" w:styleId="CommentSubject">
    <w:name w:val="annotation subject"/>
    <w:basedOn w:val="CommentText"/>
    <w:next w:val="CommentText"/>
    <w:link w:val="CommentSubjectChar"/>
    <w:rsid w:val="00DA4263"/>
    <w:rPr>
      <w:b/>
      <w:bCs/>
    </w:rPr>
  </w:style>
  <w:style w:type="character" w:customStyle="1" w:styleId="CommentSubjectChar">
    <w:name w:val="Comment Subject Char"/>
    <w:basedOn w:val="CommentTextChar"/>
    <w:link w:val="CommentSubject"/>
    <w:rsid w:val="00DA4263"/>
    <w:rPr>
      <w:b/>
      <w:bCs/>
      <w:lang w:eastAsia="en-US"/>
    </w:rPr>
  </w:style>
  <w:style w:type="paragraph" w:customStyle="1" w:styleId="paragraph">
    <w:name w:val="paragraph"/>
    <w:basedOn w:val="Normal"/>
    <w:rsid w:val="00B1023A"/>
    <w:pPr>
      <w:overflowPunct/>
      <w:autoSpaceDE/>
      <w:autoSpaceDN/>
      <w:adjustRightInd/>
      <w:textAlignment w:val="auto"/>
    </w:pPr>
    <w:rPr>
      <w:sz w:val="24"/>
      <w:szCs w:val="24"/>
      <w:lang w:eastAsia="en-GB"/>
    </w:rPr>
  </w:style>
  <w:style w:type="character" w:customStyle="1" w:styleId="normaltextrun1">
    <w:name w:val="normaltextrun1"/>
    <w:basedOn w:val="DefaultParagraphFont"/>
    <w:rsid w:val="00B1023A"/>
  </w:style>
  <w:style w:type="character" w:customStyle="1" w:styleId="eop">
    <w:name w:val="eop"/>
    <w:basedOn w:val="DefaultParagraphFont"/>
    <w:rsid w:val="00B1023A"/>
  </w:style>
  <w:style w:type="paragraph" w:styleId="Header">
    <w:name w:val="header"/>
    <w:basedOn w:val="Normal"/>
    <w:link w:val="HeaderChar"/>
    <w:rsid w:val="00715F59"/>
    <w:pPr>
      <w:tabs>
        <w:tab w:val="center" w:pos="4513"/>
        <w:tab w:val="right" w:pos="9026"/>
      </w:tabs>
    </w:pPr>
  </w:style>
  <w:style w:type="character" w:customStyle="1" w:styleId="HeaderChar">
    <w:name w:val="Header Char"/>
    <w:basedOn w:val="DefaultParagraphFont"/>
    <w:link w:val="Header"/>
    <w:rsid w:val="00715F59"/>
    <w:rPr>
      <w:lang w:eastAsia="en-US"/>
    </w:rPr>
  </w:style>
  <w:style w:type="character" w:customStyle="1" w:styleId="normaltextrun">
    <w:name w:val="normaltextrun"/>
    <w:basedOn w:val="DefaultParagraphFont"/>
    <w:rsid w:val="00132631"/>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qFormat/>
    <w:locked/>
    <w:rsid w:val="00132631"/>
    <w:rPr>
      <w:lang w:eastAsia="en-US"/>
    </w:rPr>
  </w:style>
  <w:style w:type="character" w:styleId="Hyperlink">
    <w:name w:val="Hyperlink"/>
    <w:basedOn w:val="DefaultParagraphFont"/>
    <w:uiPriority w:val="99"/>
    <w:unhideWhenUsed/>
    <w:rsid w:val="00736D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590">
      <w:bodyDiv w:val="1"/>
      <w:marLeft w:val="0"/>
      <w:marRight w:val="0"/>
      <w:marTop w:val="0"/>
      <w:marBottom w:val="0"/>
      <w:divBdr>
        <w:top w:val="none" w:sz="0" w:space="0" w:color="auto"/>
        <w:left w:val="none" w:sz="0" w:space="0" w:color="auto"/>
        <w:bottom w:val="none" w:sz="0" w:space="0" w:color="auto"/>
        <w:right w:val="none" w:sz="0" w:space="0" w:color="auto"/>
      </w:divBdr>
      <w:divsChild>
        <w:div w:id="572812966">
          <w:marLeft w:val="0"/>
          <w:marRight w:val="0"/>
          <w:marTop w:val="0"/>
          <w:marBottom w:val="0"/>
          <w:divBdr>
            <w:top w:val="none" w:sz="0" w:space="0" w:color="auto"/>
            <w:left w:val="none" w:sz="0" w:space="0" w:color="auto"/>
            <w:bottom w:val="none" w:sz="0" w:space="0" w:color="auto"/>
            <w:right w:val="none" w:sz="0" w:space="0" w:color="auto"/>
          </w:divBdr>
          <w:divsChild>
            <w:div w:id="1289972934">
              <w:marLeft w:val="0"/>
              <w:marRight w:val="0"/>
              <w:marTop w:val="0"/>
              <w:marBottom w:val="0"/>
              <w:divBdr>
                <w:top w:val="none" w:sz="0" w:space="0" w:color="auto"/>
                <w:left w:val="none" w:sz="0" w:space="0" w:color="auto"/>
                <w:bottom w:val="none" w:sz="0" w:space="0" w:color="auto"/>
                <w:right w:val="none" w:sz="0" w:space="0" w:color="auto"/>
              </w:divBdr>
              <w:divsChild>
                <w:div w:id="1667904537">
                  <w:marLeft w:val="0"/>
                  <w:marRight w:val="0"/>
                  <w:marTop w:val="0"/>
                  <w:marBottom w:val="0"/>
                  <w:divBdr>
                    <w:top w:val="none" w:sz="0" w:space="0" w:color="auto"/>
                    <w:left w:val="none" w:sz="0" w:space="0" w:color="auto"/>
                    <w:bottom w:val="none" w:sz="0" w:space="0" w:color="auto"/>
                    <w:right w:val="none" w:sz="0" w:space="0" w:color="auto"/>
                  </w:divBdr>
                  <w:divsChild>
                    <w:div w:id="849832166">
                      <w:marLeft w:val="0"/>
                      <w:marRight w:val="0"/>
                      <w:marTop w:val="0"/>
                      <w:marBottom w:val="0"/>
                      <w:divBdr>
                        <w:top w:val="none" w:sz="0" w:space="0" w:color="auto"/>
                        <w:left w:val="none" w:sz="0" w:space="0" w:color="auto"/>
                        <w:bottom w:val="none" w:sz="0" w:space="0" w:color="auto"/>
                        <w:right w:val="none" w:sz="0" w:space="0" w:color="auto"/>
                      </w:divBdr>
                      <w:divsChild>
                        <w:div w:id="1880042724">
                          <w:marLeft w:val="0"/>
                          <w:marRight w:val="0"/>
                          <w:marTop w:val="0"/>
                          <w:marBottom w:val="0"/>
                          <w:divBdr>
                            <w:top w:val="none" w:sz="0" w:space="0" w:color="auto"/>
                            <w:left w:val="none" w:sz="0" w:space="0" w:color="auto"/>
                            <w:bottom w:val="none" w:sz="0" w:space="0" w:color="auto"/>
                            <w:right w:val="none" w:sz="0" w:space="0" w:color="auto"/>
                          </w:divBdr>
                          <w:divsChild>
                            <w:div w:id="796338659">
                              <w:marLeft w:val="0"/>
                              <w:marRight w:val="0"/>
                              <w:marTop w:val="0"/>
                              <w:marBottom w:val="0"/>
                              <w:divBdr>
                                <w:top w:val="none" w:sz="0" w:space="0" w:color="auto"/>
                                <w:left w:val="none" w:sz="0" w:space="0" w:color="auto"/>
                                <w:bottom w:val="none" w:sz="0" w:space="0" w:color="auto"/>
                                <w:right w:val="none" w:sz="0" w:space="0" w:color="auto"/>
                              </w:divBdr>
                              <w:divsChild>
                                <w:div w:id="590360814">
                                  <w:marLeft w:val="0"/>
                                  <w:marRight w:val="0"/>
                                  <w:marTop w:val="0"/>
                                  <w:marBottom w:val="0"/>
                                  <w:divBdr>
                                    <w:top w:val="none" w:sz="0" w:space="0" w:color="auto"/>
                                    <w:left w:val="none" w:sz="0" w:space="0" w:color="auto"/>
                                    <w:bottom w:val="none" w:sz="0" w:space="0" w:color="auto"/>
                                    <w:right w:val="none" w:sz="0" w:space="0" w:color="auto"/>
                                  </w:divBdr>
                                  <w:divsChild>
                                    <w:div w:id="2122722732">
                                      <w:marLeft w:val="0"/>
                                      <w:marRight w:val="0"/>
                                      <w:marTop w:val="0"/>
                                      <w:marBottom w:val="0"/>
                                      <w:divBdr>
                                        <w:top w:val="none" w:sz="0" w:space="0" w:color="auto"/>
                                        <w:left w:val="none" w:sz="0" w:space="0" w:color="auto"/>
                                        <w:bottom w:val="none" w:sz="0" w:space="0" w:color="auto"/>
                                        <w:right w:val="none" w:sz="0" w:space="0" w:color="auto"/>
                                      </w:divBdr>
                                      <w:divsChild>
                                        <w:div w:id="1239168250">
                                          <w:marLeft w:val="0"/>
                                          <w:marRight w:val="0"/>
                                          <w:marTop w:val="0"/>
                                          <w:marBottom w:val="0"/>
                                          <w:divBdr>
                                            <w:top w:val="none" w:sz="0" w:space="0" w:color="auto"/>
                                            <w:left w:val="none" w:sz="0" w:space="0" w:color="auto"/>
                                            <w:bottom w:val="none" w:sz="0" w:space="0" w:color="auto"/>
                                            <w:right w:val="none" w:sz="0" w:space="0" w:color="auto"/>
                                          </w:divBdr>
                                          <w:divsChild>
                                            <w:div w:id="1615214988">
                                              <w:marLeft w:val="0"/>
                                              <w:marRight w:val="0"/>
                                              <w:marTop w:val="0"/>
                                              <w:marBottom w:val="0"/>
                                              <w:divBdr>
                                                <w:top w:val="none" w:sz="0" w:space="0" w:color="auto"/>
                                                <w:left w:val="none" w:sz="0" w:space="0" w:color="auto"/>
                                                <w:bottom w:val="none" w:sz="0" w:space="0" w:color="auto"/>
                                                <w:right w:val="none" w:sz="0" w:space="0" w:color="auto"/>
                                              </w:divBdr>
                                              <w:divsChild>
                                                <w:div w:id="1140616689">
                                                  <w:marLeft w:val="0"/>
                                                  <w:marRight w:val="0"/>
                                                  <w:marTop w:val="0"/>
                                                  <w:marBottom w:val="0"/>
                                                  <w:divBdr>
                                                    <w:top w:val="none" w:sz="0" w:space="0" w:color="auto"/>
                                                    <w:left w:val="none" w:sz="0" w:space="0" w:color="auto"/>
                                                    <w:bottom w:val="none" w:sz="0" w:space="0" w:color="auto"/>
                                                    <w:right w:val="none" w:sz="0" w:space="0" w:color="auto"/>
                                                  </w:divBdr>
                                                  <w:divsChild>
                                                    <w:div w:id="80374480">
                                                      <w:marLeft w:val="0"/>
                                                      <w:marRight w:val="0"/>
                                                      <w:marTop w:val="0"/>
                                                      <w:marBottom w:val="0"/>
                                                      <w:divBdr>
                                                        <w:top w:val="single" w:sz="6" w:space="0" w:color="ABABAB"/>
                                                        <w:left w:val="single" w:sz="6" w:space="0" w:color="ABABAB"/>
                                                        <w:bottom w:val="none" w:sz="0" w:space="0" w:color="auto"/>
                                                        <w:right w:val="single" w:sz="6" w:space="0" w:color="ABABAB"/>
                                                      </w:divBdr>
                                                      <w:divsChild>
                                                        <w:div w:id="1145704356">
                                                          <w:marLeft w:val="0"/>
                                                          <w:marRight w:val="0"/>
                                                          <w:marTop w:val="0"/>
                                                          <w:marBottom w:val="0"/>
                                                          <w:divBdr>
                                                            <w:top w:val="none" w:sz="0" w:space="0" w:color="auto"/>
                                                            <w:left w:val="none" w:sz="0" w:space="0" w:color="auto"/>
                                                            <w:bottom w:val="none" w:sz="0" w:space="0" w:color="auto"/>
                                                            <w:right w:val="none" w:sz="0" w:space="0" w:color="auto"/>
                                                          </w:divBdr>
                                                          <w:divsChild>
                                                            <w:div w:id="1733774196">
                                                              <w:marLeft w:val="0"/>
                                                              <w:marRight w:val="0"/>
                                                              <w:marTop w:val="0"/>
                                                              <w:marBottom w:val="0"/>
                                                              <w:divBdr>
                                                                <w:top w:val="none" w:sz="0" w:space="0" w:color="auto"/>
                                                                <w:left w:val="none" w:sz="0" w:space="0" w:color="auto"/>
                                                                <w:bottom w:val="none" w:sz="0" w:space="0" w:color="auto"/>
                                                                <w:right w:val="none" w:sz="0" w:space="0" w:color="auto"/>
                                                              </w:divBdr>
                                                              <w:divsChild>
                                                                <w:div w:id="531042708">
                                                                  <w:marLeft w:val="0"/>
                                                                  <w:marRight w:val="0"/>
                                                                  <w:marTop w:val="0"/>
                                                                  <w:marBottom w:val="0"/>
                                                                  <w:divBdr>
                                                                    <w:top w:val="none" w:sz="0" w:space="0" w:color="auto"/>
                                                                    <w:left w:val="none" w:sz="0" w:space="0" w:color="auto"/>
                                                                    <w:bottom w:val="none" w:sz="0" w:space="0" w:color="auto"/>
                                                                    <w:right w:val="none" w:sz="0" w:space="0" w:color="auto"/>
                                                                  </w:divBdr>
                                                                  <w:divsChild>
                                                                    <w:div w:id="922108099">
                                                                      <w:marLeft w:val="0"/>
                                                                      <w:marRight w:val="0"/>
                                                                      <w:marTop w:val="0"/>
                                                                      <w:marBottom w:val="0"/>
                                                                      <w:divBdr>
                                                                        <w:top w:val="none" w:sz="0" w:space="0" w:color="auto"/>
                                                                        <w:left w:val="none" w:sz="0" w:space="0" w:color="auto"/>
                                                                        <w:bottom w:val="none" w:sz="0" w:space="0" w:color="auto"/>
                                                                        <w:right w:val="none" w:sz="0" w:space="0" w:color="auto"/>
                                                                      </w:divBdr>
                                                                      <w:divsChild>
                                                                        <w:div w:id="1841306584">
                                                                          <w:marLeft w:val="0"/>
                                                                          <w:marRight w:val="0"/>
                                                                          <w:marTop w:val="0"/>
                                                                          <w:marBottom w:val="0"/>
                                                                          <w:divBdr>
                                                                            <w:top w:val="none" w:sz="0" w:space="0" w:color="auto"/>
                                                                            <w:left w:val="none" w:sz="0" w:space="0" w:color="auto"/>
                                                                            <w:bottom w:val="none" w:sz="0" w:space="0" w:color="auto"/>
                                                                            <w:right w:val="none" w:sz="0" w:space="0" w:color="auto"/>
                                                                          </w:divBdr>
                                                                          <w:divsChild>
                                                                            <w:div w:id="1385762426">
                                                                              <w:marLeft w:val="0"/>
                                                                              <w:marRight w:val="0"/>
                                                                              <w:marTop w:val="0"/>
                                                                              <w:marBottom w:val="0"/>
                                                                              <w:divBdr>
                                                                                <w:top w:val="none" w:sz="0" w:space="0" w:color="auto"/>
                                                                                <w:left w:val="none" w:sz="0" w:space="0" w:color="auto"/>
                                                                                <w:bottom w:val="none" w:sz="0" w:space="0" w:color="auto"/>
                                                                                <w:right w:val="none" w:sz="0" w:space="0" w:color="auto"/>
                                                                              </w:divBdr>
                                                                              <w:divsChild>
                                                                                <w:div w:id="13179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428">
      <w:bodyDiv w:val="1"/>
      <w:marLeft w:val="0"/>
      <w:marRight w:val="0"/>
      <w:marTop w:val="0"/>
      <w:marBottom w:val="0"/>
      <w:divBdr>
        <w:top w:val="none" w:sz="0" w:space="0" w:color="auto"/>
        <w:left w:val="none" w:sz="0" w:space="0" w:color="auto"/>
        <w:bottom w:val="none" w:sz="0" w:space="0" w:color="auto"/>
        <w:right w:val="none" w:sz="0" w:space="0" w:color="auto"/>
      </w:divBdr>
    </w:div>
    <w:div w:id="761947427">
      <w:bodyDiv w:val="1"/>
      <w:marLeft w:val="0"/>
      <w:marRight w:val="0"/>
      <w:marTop w:val="0"/>
      <w:marBottom w:val="0"/>
      <w:divBdr>
        <w:top w:val="none" w:sz="0" w:space="0" w:color="auto"/>
        <w:left w:val="none" w:sz="0" w:space="0" w:color="auto"/>
        <w:bottom w:val="none" w:sz="0" w:space="0" w:color="auto"/>
        <w:right w:val="none" w:sz="0" w:space="0" w:color="auto"/>
      </w:divBdr>
    </w:div>
    <w:div w:id="988291961">
      <w:bodyDiv w:val="1"/>
      <w:marLeft w:val="0"/>
      <w:marRight w:val="0"/>
      <w:marTop w:val="0"/>
      <w:marBottom w:val="0"/>
      <w:divBdr>
        <w:top w:val="none" w:sz="0" w:space="0" w:color="auto"/>
        <w:left w:val="none" w:sz="0" w:space="0" w:color="auto"/>
        <w:bottom w:val="none" w:sz="0" w:space="0" w:color="auto"/>
        <w:right w:val="none" w:sz="0" w:space="0" w:color="auto"/>
      </w:divBdr>
    </w:div>
    <w:div w:id="1364211600">
      <w:bodyDiv w:val="1"/>
      <w:marLeft w:val="0"/>
      <w:marRight w:val="0"/>
      <w:marTop w:val="0"/>
      <w:marBottom w:val="0"/>
      <w:divBdr>
        <w:top w:val="none" w:sz="0" w:space="0" w:color="auto"/>
        <w:left w:val="none" w:sz="0" w:space="0" w:color="auto"/>
        <w:bottom w:val="none" w:sz="0" w:space="0" w:color="auto"/>
        <w:right w:val="none" w:sz="0" w:space="0" w:color="auto"/>
      </w:divBdr>
    </w:div>
    <w:div w:id="1875145257">
      <w:bodyDiv w:val="1"/>
      <w:marLeft w:val="0"/>
      <w:marRight w:val="0"/>
      <w:marTop w:val="0"/>
      <w:marBottom w:val="0"/>
      <w:divBdr>
        <w:top w:val="none" w:sz="0" w:space="0" w:color="auto"/>
        <w:left w:val="none" w:sz="0" w:space="0" w:color="auto"/>
        <w:bottom w:val="none" w:sz="0" w:space="0" w:color="auto"/>
        <w:right w:val="none" w:sz="0" w:space="0" w:color="auto"/>
      </w:divBdr>
    </w:div>
    <w:div w:id="2092658935">
      <w:bodyDiv w:val="1"/>
      <w:marLeft w:val="0"/>
      <w:marRight w:val="0"/>
      <w:marTop w:val="0"/>
      <w:marBottom w:val="0"/>
      <w:divBdr>
        <w:top w:val="none" w:sz="0" w:space="0" w:color="auto"/>
        <w:left w:val="none" w:sz="0" w:space="0" w:color="auto"/>
        <w:bottom w:val="none" w:sz="0" w:space="0" w:color="auto"/>
        <w:right w:val="none" w:sz="0" w:space="0" w:color="auto"/>
      </w:divBdr>
    </w:div>
    <w:div w:id="21243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32AC-F43E-4347-8938-F3BEA2DE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7222906</dc:creator>
  <cp:keywords/>
  <dc:description/>
  <cp:lastModifiedBy>Whittaker, Samantha (CS&amp;TD Indirect Tax)</cp:lastModifiedBy>
  <cp:revision>4</cp:revision>
  <dcterms:created xsi:type="dcterms:W3CDTF">2020-03-31T13:27:00Z</dcterms:created>
  <dcterms:modified xsi:type="dcterms:W3CDTF">2020-03-31T16:13:00Z</dcterms:modified>
</cp:coreProperties>
</file>